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23C9" w14:textId="63A1BE28" w:rsidR="0069205D" w:rsidRDefault="1F71A9F7" w:rsidP="005D36C8">
      <w:pPr>
        <w:pStyle w:val="Kop3"/>
        <w:spacing w:before="0" w:after="0" w:line="240" w:lineRule="auto"/>
        <w:jc w:val="center"/>
      </w:pPr>
      <w:r w:rsidRPr="7DD11461">
        <w:rPr>
          <w:rFonts w:ascii="Calibri" w:eastAsia="Calibri" w:hAnsi="Calibri" w:cs="Calibri"/>
          <w:b/>
          <w:bCs/>
          <w:color w:val="auto"/>
          <w:sz w:val="24"/>
          <w:szCs w:val="24"/>
        </w:rPr>
        <w:t xml:space="preserve">Samenvatting klachtenregeling </w:t>
      </w:r>
      <w:r w:rsidR="005F2071" w:rsidRPr="7DD11461">
        <w:rPr>
          <w:rFonts w:ascii="Calibri" w:eastAsia="Calibri" w:hAnsi="Calibri" w:cs="Calibri"/>
          <w:b/>
          <w:bCs/>
          <w:color w:val="auto"/>
          <w:sz w:val="24"/>
          <w:szCs w:val="24"/>
        </w:rPr>
        <w:t>cliënten</w:t>
      </w:r>
    </w:p>
    <w:p w14:paraId="61585E64" w14:textId="55836AF8" w:rsidR="7DD11461" w:rsidRDefault="005D36C8" w:rsidP="005D36C8">
      <w:pPr>
        <w:spacing w:after="0" w:line="240" w:lineRule="auto"/>
        <w:jc w:val="center"/>
        <w:rPr>
          <w:rFonts w:ascii="Calibri" w:eastAsia="Calibri" w:hAnsi="Calibri" w:cs="Calibri"/>
          <w:sz w:val="22"/>
          <w:szCs w:val="22"/>
        </w:rPr>
      </w:pPr>
      <w:r>
        <w:rPr>
          <w:rFonts w:ascii="Calibri" w:eastAsia="Calibri" w:hAnsi="Calibri" w:cs="Calibri"/>
          <w:sz w:val="22"/>
          <w:szCs w:val="22"/>
        </w:rPr>
        <w:t xml:space="preserve">Vastgesteld </w:t>
      </w:r>
      <w:r w:rsidR="00E74761">
        <w:rPr>
          <w:rFonts w:ascii="Calibri" w:eastAsia="Calibri" w:hAnsi="Calibri" w:cs="Calibri"/>
          <w:sz w:val="22"/>
          <w:szCs w:val="22"/>
        </w:rPr>
        <w:t>1 juli</w:t>
      </w:r>
      <w:r w:rsidR="0D6BD862" w:rsidRPr="00067443">
        <w:rPr>
          <w:rFonts w:ascii="Calibri" w:eastAsia="Calibri" w:hAnsi="Calibri" w:cs="Calibri"/>
          <w:sz w:val="22"/>
          <w:szCs w:val="22"/>
        </w:rPr>
        <w:t xml:space="preserve"> 2025</w:t>
      </w:r>
    </w:p>
    <w:p w14:paraId="2713C3F9" w14:textId="77777777" w:rsidR="005D36C8" w:rsidRDefault="005D36C8" w:rsidP="005F2071">
      <w:pPr>
        <w:pStyle w:val="Kop3"/>
        <w:spacing w:before="0" w:after="0" w:line="240" w:lineRule="auto"/>
        <w:rPr>
          <w:rFonts w:ascii="Calibri" w:eastAsia="Calibri" w:hAnsi="Calibri" w:cs="Calibri"/>
          <w:b/>
          <w:bCs/>
          <w:color w:val="auto"/>
          <w:sz w:val="22"/>
          <w:szCs w:val="22"/>
        </w:rPr>
      </w:pPr>
    </w:p>
    <w:p w14:paraId="3DEDDC31" w14:textId="6E8516FF" w:rsidR="0069205D" w:rsidRDefault="1F71A9F7" w:rsidP="005F2071">
      <w:pPr>
        <w:pStyle w:val="Kop3"/>
        <w:spacing w:before="0" w:after="0" w:line="240" w:lineRule="auto"/>
        <w:rPr>
          <w:rFonts w:ascii="Calibri" w:eastAsia="Calibri" w:hAnsi="Calibri" w:cs="Calibri"/>
          <w:b/>
          <w:bCs/>
          <w:color w:val="auto"/>
          <w:sz w:val="22"/>
          <w:szCs w:val="22"/>
        </w:rPr>
      </w:pPr>
      <w:r w:rsidRPr="6767CA8F">
        <w:rPr>
          <w:rFonts w:ascii="Calibri" w:eastAsia="Calibri" w:hAnsi="Calibri" w:cs="Calibri"/>
          <w:b/>
          <w:bCs/>
          <w:color w:val="auto"/>
          <w:sz w:val="22"/>
          <w:szCs w:val="22"/>
        </w:rPr>
        <w:t>Doel van de klachtenregeling</w:t>
      </w:r>
    </w:p>
    <w:p w14:paraId="0DEBD542" w14:textId="34DAFF46" w:rsidR="0069205D" w:rsidRDefault="1F71A9F7" w:rsidP="005F2071">
      <w:pPr>
        <w:spacing w:after="0" w:line="240" w:lineRule="auto"/>
        <w:rPr>
          <w:rFonts w:ascii="Calibri" w:eastAsia="Calibri" w:hAnsi="Calibri" w:cs="Calibri"/>
          <w:sz w:val="22"/>
          <w:szCs w:val="22"/>
        </w:rPr>
      </w:pPr>
      <w:r w:rsidRPr="6767CA8F">
        <w:rPr>
          <w:rFonts w:ascii="Calibri" w:eastAsia="Calibri" w:hAnsi="Calibri" w:cs="Calibri"/>
          <w:sz w:val="22"/>
          <w:szCs w:val="22"/>
        </w:rPr>
        <w:t>De klachtenregeling waarborgt het recht van cliënten (en/of hun vertegenwoordigers) om klachten in te dienen over de hulpverlening en omgang door medewerkers van Kenter Jeugdhulp. Klachten worden gezien als kans om te leren en de kwaliteit van zorg te verbeteren.</w:t>
      </w:r>
    </w:p>
    <w:p w14:paraId="3CB5710F" w14:textId="77777777" w:rsidR="005F2071" w:rsidRDefault="005F2071" w:rsidP="005F2071">
      <w:pPr>
        <w:spacing w:after="0" w:line="240" w:lineRule="auto"/>
        <w:rPr>
          <w:rFonts w:ascii="Calibri" w:eastAsia="Calibri" w:hAnsi="Calibri" w:cs="Calibri"/>
          <w:sz w:val="22"/>
          <w:szCs w:val="22"/>
        </w:rPr>
      </w:pPr>
    </w:p>
    <w:p w14:paraId="5B4F6EA6" w14:textId="4027251E" w:rsidR="0069205D" w:rsidRDefault="1F71A9F7" w:rsidP="005F2071">
      <w:pPr>
        <w:pStyle w:val="Kop3"/>
        <w:spacing w:before="0" w:after="0" w:line="240" w:lineRule="auto"/>
        <w:rPr>
          <w:rFonts w:ascii="Calibri" w:eastAsia="Calibri" w:hAnsi="Calibri" w:cs="Calibri"/>
          <w:b/>
          <w:bCs/>
          <w:color w:val="auto"/>
          <w:sz w:val="22"/>
          <w:szCs w:val="22"/>
        </w:rPr>
      </w:pPr>
      <w:r w:rsidRPr="6767CA8F">
        <w:rPr>
          <w:rFonts w:ascii="Calibri" w:eastAsia="Calibri" w:hAnsi="Calibri" w:cs="Calibri"/>
          <w:b/>
          <w:bCs/>
          <w:color w:val="auto"/>
          <w:sz w:val="22"/>
          <w:szCs w:val="22"/>
        </w:rPr>
        <w:t>Opbouw van de klachtenprocedure</w:t>
      </w:r>
    </w:p>
    <w:p w14:paraId="74AD813E" w14:textId="6BEA4B0F" w:rsidR="0069205D" w:rsidRDefault="1F71A9F7" w:rsidP="005F2071">
      <w:pPr>
        <w:pStyle w:val="Lijstalinea"/>
        <w:numPr>
          <w:ilvl w:val="0"/>
          <w:numId w:val="2"/>
        </w:numPr>
        <w:spacing w:after="0" w:line="240" w:lineRule="auto"/>
        <w:ind w:left="0" w:firstLine="0"/>
        <w:rPr>
          <w:rFonts w:ascii="Calibri" w:eastAsia="Calibri" w:hAnsi="Calibri" w:cs="Calibri"/>
          <w:sz w:val="22"/>
          <w:szCs w:val="22"/>
        </w:rPr>
      </w:pPr>
      <w:r w:rsidRPr="6767CA8F">
        <w:rPr>
          <w:rFonts w:ascii="Calibri" w:eastAsia="Calibri" w:hAnsi="Calibri" w:cs="Calibri"/>
          <w:b/>
          <w:bCs/>
          <w:sz w:val="22"/>
          <w:szCs w:val="22"/>
        </w:rPr>
        <w:t>Voorkomen en vroegtijdig bespreken</w:t>
      </w:r>
      <w:r w:rsidR="005F2071">
        <w:br/>
      </w:r>
      <w:r w:rsidRPr="6767CA8F">
        <w:rPr>
          <w:rFonts w:ascii="Calibri" w:eastAsia="Calibri" w:hAnsi="Calibri" w:cs="Calibri"/>
          <w:sz w:val="22"/>
          <w:szCs w:val="22"/>
        </w:rPr>
        <w:t xml:space="preserve"> Medewerkers worden geacht signalen van onvrede vroegtijdig te herkennen en te bespreken met cliënten en/of hun vertegenwoordigers.</w:t>
      </w:r>
    </w:p>
    <w:p w14:paraId="23E1B18F" w14:textId="77777777" w:rsidR="005F2071" w:rsidRDefault="005F2071" w:rsidP="005F2071">
      <w:pPr>
        <w:pStyle w:val="Lijstalinea"/>
        <w:spacing w:after="0" w:line="240" w:lineRule="auto"/>
        <w:ind w:left="0"/>
        <w:rPr>
          <w:rFonts w:ascii="Calibri" w:eastAsia="Calibri" w:hAnsi="Calibri" w:cs="Calibri"/>
          <w:sz w:val="22"/>
          <w:szCs w:val="22"/>
        </w:rPr>
      </w:pPr>
    </w:p>
    <w:p w14:paraId="0B140019" w14:textId="5879E766" w:rsidR="0069205D" w:rsidRDefault="4C282F7D" w:rsidP="005F2071">
      <w:pPr>
        <w:pStyle w:val="Lijstalinea"/>
        <w:numPr>
          <w:ilvl w:val="0"/>
          <w:numId w:val="2"/>
        </w:numPr>
        <w:spacing w:after="0" w:line="240" w:lineRule="auto"/>
        <w:ind w:left="0" w:firstLine="0"/>
        <w:rPr>
          <w:rFonts w:ascii="Calibri" w:eastAsia="Calibri" w:hAnsi="Calibri" w:cs="Calibri"/>
          <w:b/>
          <w:bCs/>
          <w:sz w:val="22"/>
          <w:szCs w:val="22"/>
        </w:rPr>
      </w:pPr>
      <w:r w:rsidRPr="6767CA8F">
        <w:rPr>
          <w:rFonts w:ascii="Calibri" w:eastAsia="Calibri" w:hAnsi="Calibri" w:cs="Calibri"/>
          <w:b/>
          <w:bCs/>
          <w:sz w:val="22"/>
          <w:szCs w:val="22"/>
        </w:rPr>
        <w:t xml:space="preserve">Rol </w:t>
      </w:r>
      <w:r w:rsidR="1F71A9F7" w:rsidRPr="6767CA8F">
        <w:rPr>
          <w:rFonts w:ascii="Calibri" w:eastAsia="Calibri" w:hAnsi="Calibri" w:cs="Calibri"/>
          <w:b/>
          <w:bCs/>
          <w:sz w:val="22"/>
          <w:szCs w:val="22"/>
        </w:rPr>
        <w:t>Klachtenfunctionaris</w:t>
      </w:r>
    </w:p>
    <w:p w14:paraId="1A324BB4" w14:textId="788260C2"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Onafhankelijk en neutraal binnen Kenter.</w:t>
      </w:r>
    </w:p>
    <w:p w14:paraId="3B92B71E" w14:textId="7E311D6C"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Eerste aanspreekpunt voor cliënten met klachten.</w:t>
      </w:r>
    </w:p>
    <w:p w14:paraId="1B3719BA" w14:textId="79192E3C"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Biedt informatie, advies, ondersteuning en (waar mogelijk) bemiddeling.</w:t>
      </w:r>
    </w:p>
    <w:p w14:paraId="109A4D8C" w14:textId="09A63377"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Zorgt voor begeleiding van het proces en bewaakt voortgang.</w:t>
      </w:r>
    </w:p>
    <w:p w14:paraId="6626F0C8" w14:textId="77777777" w:rsidR="005F2071" w:rsidRDefault="005F2071" w:rsidP="005F2071">
      <w:pPr>
        <w:pStyle w:val="Lijstalinea"/>
        <w:spacing w:after="0" w:line="240" w:lineRule="auto"/>
        <w:ind w:left="0"/>
        <w:rPr>
          <w:rFonts w:ascii="Calibri" w:eastAsia="Calibri" w:hAnsi="Calibri" w:cs="Calibri"/>
          <w:sz w:val="22"/>
          <w:szCs w:val="22"/>
        </w:rPr>
      </w:pPr>
    </w:p>
    <w:p w14:paraId="17C15C2A" w14:textId="69D32FC2" w:rsidR="0069205D" w:rsidRDefault="0ECD620B" w:rsidP="005F2071">
      <w:pPr>
        <w:pStyle w:val="Lijstalinea"/>
        <w:numPr>
          <w:ilvl w:val="0"/>
          <w:numId w:val="2"/>
        </w:numPr>
        <w:spacing w:after="0" w:line="240" w:lineRule="auto"/>
        <w:ind w:left="0" w:firstLine="0"/>
        <w:rPr>
          <w:rFonts w:ascii="Calibri" w:eastAsia="Calibri" w:hAnsi="Calibri" w:cs="Calibri"/>
          <w:b/>
          <w:bCs/>
          <w:sz w:val="22"/>
          <w:szCs w:val="22"/>
        </w:rPr>
      </w:pPr>
      <w:r w:rsidRPr="6767CA8F">
        <w:rPr>
          <w:rFonts w:ascii="Calibri" w:eastAsia="Calibri" w:hAnsi="Calibri" w:cs="Calibri"/>
          <w:b/>
          <w:bCs/>
          <w:sz w:val="22"/>
          <w:szCs w:val="22"/>
        </w:rPr>
        <w:t xml:space="preserve">Rol </w:t>
      </w:r>
      <w:r w:rsidR="1F71A9F7" w:rsidRPr="6767CA8F">
        <w:rPr>
          <w:rFonts w:ascii="Calibri" w:eastAsia="Calibri" w:hAnsi="Calibri" w:cs="Calibri"/>
          <w:b/>
          <w:bCs/>
          <w:sz w:val="22"/>
          <w:szCs w:val="22"/>
        </w:rPr>
        <w:t>Vertrouwenspersoon (Jeugdstem)</w:t>
      </w:r>
    </w:p>
    <w:p w14:paraId="22882388" w14:textId="185B01D6"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Onafhankelijk van Kenter.</w:t>
      </w:r>
    </w:p>
    <w:p w14:paraId="036AF1EE" w14:textId="0BCF55AA"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Gratis ondersteuning bij klachten of vragen over rechten.</w:t>
      </w:r>
    </w:p>
    <w:p w14:paraId="1DA8ECB5" w14:textId="1F79A49E"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Kan helpen bij formuleren en indienen van klachten.</w:t>
      </w:r>
    </w:p>
    <w:p w14:paraId="58D0517B" w14:textId="77777777" w:rsidR="005F2071" w:rsidRDefault="005F2071" w:rsidP="005F2071">
      <w:pPr>
        <w:pStyle w:val="Lijstalinea"/>
        <w:spacing w:after="0" w:line="240" w:lineRule="auto"/>
        <w:ind w:left="0"/>
        <w:rPr>
          <w:rFonts w:ascii="Calibri" w:eastAsia="Calibri" w:hAnsi="Calibri" w:cs="Calibri"/>
          <w:sz w:val="22"/>
          <w:szCs w:val="22"/>
        </w:rPr>
      </w:pPr>
    </w:p>
    <w:p w14:paraId="11C6211C" w14:textId="59BB3155" w:rsidR="0069205D" w:rsidRDefault="407AAFE6" w:rsidP="005F2071">
      <w:pPr>
        <w:pStyle w:val="Lijstalinea"/>
        <w:numPr>
          <w:ilvl w:val="0"/>
          <w:numId w:val="2"/>
        </w:numPr>
        <w:spacing w:after="0" w:line="240" w:lineRule="auto"/>
        <w:ind w:left="0" w:firstLine="0"/>
        <w:rPr>
          <w:rFonts w:ascii="Calibri" w:eastAsia="Calibri" w:hAnsi="Calibri" w:cs="Calibri"/>
          <w:b/>
          <w:bCs/>
          <w:sz w:val="22"/>
          <w:szCs w:val="22"/>
        </w:rPr>
      </w:pPr>
      <w:r w:rsidRPr="6767CA8F">
        <w:rPr>
          <w:rFonts w:ascii="Calibri" w:eastAsia="Calibri" w:hAnsi="Calibri" w:cs="Calibri"/>
          <w:b/>
          <w:bCs/>
          <w:sz w:val="22"/>
          <w:szCs w:val="22"/>
        </w:rPr>
        <w:t xml:space="preserve">Rol </w:t>
      </w:r>
      <w:r w:rsidR="1F71A9F7" w:rsidRPr="6767CA8F">
        <w:rPr>
          <w:rFonts w:ascii="Calibri" w:eastAsia="Calibri" w:hAnsi="Calibri" w:cs="Calibri"/>
          <w:b/>
          <w:bCs/>
          <w:sz w:val="22"/>
          <w:szCs w:val="22"/>
        </w:rPr>
        <w:t>Klachtencommissie (voor cliënten &lt;18 jaar)</w:t>
      </w:r>
    </w:p>
    <w:p w14:paraId="1CA27415" w14:textId="262F9093"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Onafhankelijk, met externe voorzitter.</w:t>
      </w:r>
    </w:p>
    <w:p w14:paraId="09D45844" w14:textId="0946B0F4"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Beoordeelt klachten formeel, doet uitspraak (gegrond / ongegrond) en geeft aanbevelingen.</w:t>
      </w:r>
    </w:p>
    <w:p w14:paraId="2BC849D7" w14:textId="273430A9"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Bestuur beslist over te nemen maatregelen.</w:t>
      </w:r>
    </w:p>
    <w:p w14:paraId="10DB23BC" w14:textId="77777777" w:rsidR="005F2071" w:rsidRDefault="005F2071" w:rsidP="005F2071">
      <w:pPr>
        <w:pStyle w:val="Lijstalinea"/>
        <w:spacing w:after="0" w:line="240" w:lineRule="auto"/>
        <w:ind w:left="0"/>
        <w:rPr>
          <w:rFonts w:ascii="Calibri" w:eastAsia="Calibri" w:hAnsi="Calibri" w:cs="Calibri"/>
          <w:sz w:val="22"/>
          <w:szCs w:val="22"/>
        </w:rPr>
      </w:pPr>
    </w:p>
    <w:p w14:paraId="775D0B9C" w14:textId="3963475F" w:rsidR="0069205D" w:rsidRDefault="04F7C8B1" w:rsidP="005F2071">
      <w:pPr>
        <w:pStyle w:val="Lijstalinea"/>
        <w:numPr>
          <w:ilvl w:val="0"/>
          <w:numId w:val="2"/>
        </w:numPr>
        <w:spacing w:after="0" w:line="240" w:lineRule="auto"/>
        <w:ind w:left="0" w:firstLine="0"/>
        <w:rPr>
          <w:rFonts w:ascii="Calibri" w:eastAsia="Calibri" w:hAnsi="Calibri" w:cs="Calibri"/>
          <w:b/>
          <w:bCs/>
          <w:sz w:val="22"/>
          <w:szCs w:val="22"/>
        </w:rPr>
      </w:pPr>
      <w:r w:rsidRPr="6767CA8F">
        <w:rPr>
          <w:rFonts w:ascii="Calibri" w:eastAsia="Calibri" w:hAnsi="Calibri" w:cs="Calibri"/>
          <w:b/>
          <w:bCs/>
          <w:sz w:val="22"/>
          <w:szCs w:val="22"/>
        </w:rPr>
        <w:t xml:space="preserve">Rol </w:t>
      </w:r>
      <w:r w:rsidR="1F71A9F7" w:rsidRPr="6767CA8F">
        <w:rPr>
          <w:rFonts w:ascii="Calibri" w:eastAsia="Calibri" w:hAnsi="Calibri" w:cs="Calibri"/>
          <w:b/>
          <w:bCs/>
          <w:sz w:val="22"/>
          <w:szCs w:val="22"/>
        </w:rPr>
        <w:t>Geschillencommissie (voor cliënten ≥18 jaar met jeugd-ggz)</w:t>
      </w:r>
    </w:p>
    <w:p w14:paraId="53C6CF0F" w14:textId="1F569B66"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Externe commissie, bindend oordeel.</w:t>
      </w:r>
    </w:p>
    <w:p w14:paraId="7513E6F9" w14:textId="091FB66D"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Ook bevoegd tot toekennen schadevergoeding.</w:t>
      </w:r>
    </w:p>
    <w:p w14:paraId="023E6440" w14:textId="55ED1533" w:rsidR="0069205D" w:rsidRDefault="1F71A9F7" w:rsidP="005F2071">
      <w:pPr>
        <w:pStyle w:val="Lijstalinea"/>
        <w:numPr>
          <w:ilvl w:val="1"/>
          <w:numId w:val="2"/>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Klacht moet eerst intern zijn behandeld tenzij sprake is van bijzondere omstandigheden.</w:t>
      </w:r>
    </w:p>
    <w:p w14:paraId="36369B49" w14:textId="77777777" w:rsidR="005F2071" w:rsidRDefault="005F2071" w:rsidP="005F2071">
      <w:pPr>
        <w:pStyle w:val="Lijstalinea"/>
        <w:spacing w:after="0" w:line="240" w:lineRule="auto"/>
        <w:ind w:left="0"/>
        <w:rPr>
          <w:rFonts w:ascii="Calibri" w:eastAsia="Calibri" w:hAnsi="Calibri" w:cs="Calibri"/>
          <w:sz w:val="22"/>
          <w:szCs w:val="22"/>
        </w:rPr>
      </w:pPr>
    </w:p>
    <w:p w14:paraId="483934C2" w14:textId="53A62DF4" w:rsidR="0069205D" w:rsidRDefault="1F71A9F7" w:rsidP="005F2071">
      <w:pPr>
        <w:pStyle w:val="Kop3"/>
        <w:spacing w:before="0" w:after="0" w:line="240" w:lineRule="auto"/>
        <w:rPr>
          <w:rFonts w:ascii="Calibri" w:eastAsia="Calibri" w:hAnsi="Calibri" w:cs="Calibri"/>
          <w:b/>
          <w:bCs/>
          <w:color w:val="auto"/>
          <w:sz w:val="22"/>
          <w:szCs w:val="22"/>
        </w:rPr>
      </w:pPr>
      <w:r w:rsidRPr="6767CA8F">
        <w:rPr>
          <w:rFonts w:ascii="Calibri" w:eastAsia="Calibri" w:hAnsi="Calibri" w:cs="Calibri"/>
          <w:b/>
          <w:bCs/>
          <w:color w:val="auto"/>
          <w:sz w:val="22"/>
          <w:szCs w:val="22"/>
        </w:rPr>
        <w:t>Specifieke routes</w:t>
      </w:r>
    </w:p>
    <w:p w14:paraId="595E68BF" w14:textId="4E7FE205" w:rsidR="0069205D" w:rsidRDefault="1F71A9F7" w:rsidP="005F2071">
      <w:pPr>
        <w:pStyle w:val="Lijstalinea"/>
        <w:numPr>
          <w:ilvl w:val="0"/>
          <w:numId w:val="3"/>
        </w:numPr>
        <w:spacing w:after="0" w:line="240" w:lineRule="auto"/>
        <w:ind w:left="0" w:firstLine="0"/>
        <w:rPr>
          <w:rFonts w:ascii="Calibri" w:eastAsia="Calibri" w:hAnsi="Calibri" w:cs="Calibri"/>
          <w:sz w:val="22"/>
          <w:szCs w:val="22"/>
        </w:rPr>
      </w:pPr>
      <w:proofErr w:type="spellStart"/>
      <w:r w:rsidRPr="6767CA8F">
        <w:rPr>
          <w:rFonts w:ascii="Calibri" w:eastAsia="Calibri" w:hAnsi="Calibri" w:cs="Calibri"/>
          <w:b/>
          <w:bCs/>
          <w:sz w:val="22"/>
          <w:szCs w:val="22"/>
        </w:rPr>
        <w:t>Wvggz</w:t>
      </w:r>
      <w:proofErr w:type="spellEnd"/>
      <w:r w:rsidRPr="6767CA8F">
        <w:rPr>
          <w:rFonts w:ascii="Calibri" w:eastAsia="Calibri" w:hAnsi="Calibri" w:cs="Calibri"/>
          <w:b/>
          <w:bCs/>
          <w:sz w:val="22"/>
          <w:szCs w:val="22"/>
        </w:rPr>
        <w:t>-klachten</w:t>
      </w:r>
      <w:r w:rsidRPr="6767CA8F">
        <w:rPr>
          <w:rFonts w:ascii="Calibri" w:eastAsia="Calibri" w:hAnsi="Calibri" w:cs="Calibri"/>
          <w:sz w:val="22"/>
          <w:szCs w:val="22"/>
        </w:rPr>
        <w:t>: via GGZ Noord-Holland Noord.</w:t>
      </w:r>
    </w:p>
    <w:p w14:paraId="3C8F44AB" w14:textId="1457F1BB" w:rsidR="0069205D" w:rsidRDefault="1F71A9F7" w:rsidP="005F2071">
      <w:pPr>
        <w:pStyle w:val="Lijstalinea"/>
        <w:numPr>
          <w:ilvl w:val="0"/>
          <w:numId w:val="3"/>
        </w:numPr>
        <w:spacing w:after="0" w:line="240" w:lineRule="auto"/>
        <w:ind w:left="0" w:firstLine="0"/>
        <w:rPr>
          <w:rFonts w:ascii="Calibri" w:eastAsia="Calibri" w:hAnsi="Calibri" w:cs="Calibri"/>
          <w:sz w:val="22"/>
          <w:szCs w:val="22"/>
        </w:rPr>
      </w:pPr>
      <w:r w:rsidRPr="6767CA8F">
        <w:rPr>
          <w:rFonts w:ascii="Calibri" w:eastAsia="Calibri" w:hAnsi="Calibri" w:cs="Calibri"/>
          <w:b/>
          <w:bCs/>
          <w:sz w:val="22"/>
          <w:szCs w:val="22"/>
        </w:rPr>
        <w:t>Grensoverschrijdend gedrag</w:t>
      </w:r>
      <w:r w:rsidRPr="6767CA8F">
        <w:rPr>
          <w:rFonts w:ascii="Calibri" w:eastAsia="Calibri" w:hAnsi="Calibri" w:cs="Calibri"/>
          <w:sz w:val="22"/>
          <w:szCs w:val="22"/>
        </w:rPr>
        <w:t>: aparte procedure, te verkrijgen via klachtenfunctionaris.</w:t>
      </w:r>
    </w:p>
    <w:p w14:paraId="5C5F8CC1" w14:textId="447E728B" w:rsidR="0069205D" w:rsidRDefault="1F71A9F7" w:rsidP="005F2071">
      <w:pPr>
        <w:pStyle w:val="Lijstalinea"/>
        <w:numPr>
          <w:ilvl w:val="0"/>
          <w:numId w:val="3"/>
        </w:numPr>
        <w:spacing w:after="0" w:line="240" w:lineRule="auto"/>
        <w:ind w:left="0" w:firstLine="0"/>
        <w:rPr>
          <w:rFonts w:ascii="Calibri" w:eastAsia="Calibri" w:hAnsi="Calibri" w:cs="Calibri"/>
          <w:sz w:val="22"/>
          <w:szCs w:val="22"/>
        </w:rPr>
      </w:pPr>
      <w:r w:rsidRPr="6767CA8F">
        <w:rPr>
          <w:rFonts w:ascii="Calibri" w:eastAsia="Calibri" w:hAnsi="Calibri" w:cs="Calibri"/>
          <w:b/>
          <w:bCs/>
          <w:sz w:val="22"/>
          <w:szCs w:val="22"/>
        </w:rPr>
        <w:t>Tuchtzaken</w:t>
      </w:r>
      <w:r w:rsidRPr="6767CA8F">
        <w:rPr>
          <w:rFonts w:ascii="Calibri" w:eastAsia="Calibri" w:hAnsi="Calibri" w:cs="Calibri"/>
          <w:sz w:val="22"/>
          <w:szCs w:val="22"/>
        </w:rPr>
        <w:t>: via Tuchtcollege voor de Gezondheidszorg of SKJ bij beroepsmatig handelen.</w:t>
      </w:r>
    </w:p>
    <w:p w14:paraId="01404DA4" w14:textId="77777777" w:rsidR="005F2071" w:rsidRDefault="005F2071" w:rsidP="005F2071">
      <w:pPr>
        <w:pStyle w:val="Lijstalinea"/>
        <w:spacing w:after="0" w:line="240" w:lineRule="auto"/>
        <w:ind w:left="0"/>
        <w:rPr>
          <w:rFonts w:ascii="Calibri" w:eastAsia="Calibri" w:hAnsi="Calibri" w:cs="Calibri"/>
          <w:sz w:val="22"/>
          <w:szCs w:val="22"/>
        </w:rPr>
      </w:pPr>
    </w:p>
    <w:p w14:paraId="23D3454E" w14:textId="26F3C9C7" w:rsidR="0069205D" w:rsidRDefault="1F71A9F7" w:rsidP="005F2071">
      <w:pPr>
        <w:pStyle w:val="Kop3"/>
        <w:spacing w:before="0" w:after="0" w:line="240" w:lineRule="auto"/>
        <w:rPr>
          <w:rFonts w:ascii="Calibri" w:eastAsia="Calibri" w:hAnsi="Calibri" w:cs="Calibri"/>
          <w:b/>
          <w:bCs/>
          <w:color w:val="auto"/>
          <w:sz w:val="22"/>
          <w:szCs w:val="22"/>
        </w:rPr>
      </w:pPr>
      <w:r w:rsidRPr="6767CA8F">
        <w:rPr>
          <w:rFonts w:ascii="Calibri" w:eastAsia="Calibri" w:hAnsi="Calibri" w:cs="Calibri"/>
          <w:b/>
          <w:bCs/>
          <w:color w:val="auto"/>
          <w:sz w:val="22"/>
          <w:szCs w:val="22"/>
        </w:rPr>
        <w:t>Registratie en evaluatie</w:t>
      </w:r>
    </w:p>
    <w:p w14:paraId="47DFACA7" w14:textId="3E650623" w:rsidR="0069205D" w:rsidRDefault="1F71A9F7" w:rsidP="005F2071">
      <w:pPr>
        <w:pStyle w:val="Lijstalinea"/>
        <w:numPr>
          <w:ilvl w:val="0"/>
          <w:numId w:val="1"/>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Klachten worden geanonimiseerd geregistreerd.</w:t>
      </w:r>
    </w:p>
    <w:p w14:paraId="64D85855" w14:textId="4F54F7CE" w:rsidR="0069205D" w:rsidRDefault="1F71A9F7" w:rsidP="005F2071">
      <w:pPr>
        <w:pStyle w:val="Lijstalinea"/>
        <w:numPr>
          <w:ilvl w:val="0"/>
          <w:numId w:val="1"/>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Jaarlijks rapportage in het jaardocument.</w:t>
      </w:r>
    </w:p>
    <w:p w14:paraId="71432AA1" w14:textId="37A69537" w:rsidR="0069205D" w:rsidRDefault="1F71A9F7" w:rsidP="005F2071">
      <w:pPr>
        <w:pStyle w:val="Lijstalinea"/>
        <w:numPr>
          <w:ilvl w:val="0"/>
          <w:numId w:val="1"/>
        </w:numPr>
        <w:spacing w:after="0" w:line="240" w:lineRule="auto"/>
        <w:ind w:left="0" w:firstLine="0"/>
        <w:rPr>
          <w:rFonts w:ascii="Calibri" w:eastAsia="Calibri" w:hAnsi="Calibri" w:cs="Calibri"/>
          <w:sz w:val="22"/>
          <w:szCs w:val="22"/>
        </w:rPr>
      </w:pPr>
      <w:r w:rsidRPr="6767CA8F">
        <w:rPr>
          <w:rFonts w:ascii="Calibri" w:eastAsia="Calibri" w:hAnsi="Calibri" w:cs="Calibri"/>
          <w:sz w:val="22"/>
          <w:szCs w:val="22"/>
        </w:rPr>
        <w:t>Informatie wordt gebruikt ter verbetering van de hulpverlening</w:t>
      </w:r>
    </w:p>
    <w:p w14:paraId="7B5CAEB5" w14:textId="3E755AD5" w:rsidR="0069205D" w:rsidRDefault="0069205D"/>
    <w:sectPr w:rsidR="006920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DC2C" w14:textId="77777777" w:rsidR="00063B95" w:rsidRDefault="00063B95" w:rsidP="0086114A">
      <w:pPr>
        <w:spacing w:after="0" w:line="240" w:lineRule="auto"/>
      </w:pPr>
      <w:r>
        <w:separator/>
      </w:r>
    </w:p>
  </w:endnote>
  <w:endnote w:type="continuationSeparator" w:id="0">
    <w:p w14:paraId="30103353" w14:textId="77777777" w:rsidR="00063B95" w:rsidRDefault="00063B95" w:rsidP="0086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7948" w14:textId="77777777" w:rsidR="00063B95" w:rsidRDefault="00063B95" w:rsidP="0086114A">
      <w:pPr>
        <w:spacing w:after="0" w:line="240" w:lineRule="auto"/>
      </w:pPr>
      <w:r>
        <w:separator/>
      </w:r>
    </w:p>
  </w:footnote>
  <w:footnote w:type="continuationSeparator" w:id="0">
    <w:p w14:paraId="5E5734C2" w14:textId="77777777" w:rsidR="00063B95" w:rsidRDefault="00063B95" w:rsidP="0086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C958" w14:textId="1869078C" w:rsidR="0086114A" w:rsidRDefault="0086114A" w:rsidP="0086114A">
    <w:pPr>
      <w:pStyle w:val="Normaalweb"/>
    </w:pPr>
    <w:r>
      <w:rPr>
        <w:noProof/>
      </w:rPr>
      <w:drawing>
        <wp:anchor distT="0" distB="0" distL="114300" distR="114300" simplePos="0" relativeHeight="251658240" behindDoc="0" locked="0" layoutInCell="1" allowOverlap="1" wp14:anchorId="7BF19C00" wp14:editId="1A7A82CD">
          <wp:simplePos x="0" y="0"/>
          <wp:positionH relativeFrom="column">
            <wp:posOffset>4990465</wp:posOffset>
          </wp:positionH>
          <wp:positionV relativeFrom="paragraph">
            <wp:posOffset>-60960</wp:posOffset>
          </wp:positionV>
          <wp:extent cx="1440180" cy="723900"/>
          <wp:effectExtent l="0" t="0" r="7620" b="0"/>
          <wp:wrapThrough wrapText="bothSides">
            <wp:wrapPolygon edited="0">
              <wp:start x="0" y="0"/>
              <wp:lineTo x="0" y="21032"/>
              <wp:lineTo x="21429" y="21032"/>
              <wp:lineTo x="21429" y="0"/>
              <wp:lineTo x="0" y="0"/>
            </wp:wrapPolygon>
          </wp:wrapThrough>
          <wp:docPr id="1699056281" name="Afbeelding 169905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3900"/>
                  </a:xfrm>
                  <a:prstGeom prst="rect">
                    <a:avLst/>
                  </a:prstGeom>
                  <a:noFill/>
                  <a:ln>
                    <a:noFill/>
                  </a:ln>
                </pic:spPr>
              </pic:pic>
            </a:graphicData>
          </a:graphic>
        </wp:anchor>
      </w:drawing>
    </w:r>
  </w:p>
  <w:p w14:paraId="034C3E0A" w14:textId="11F8FF5B" w:rsidR="0086114A" w:rsidRDefault="0086114A">
    <w:pPr>
      <w:pStyle w:val="Koptekst"/>
    </w:pPr>
  </w:p>
  <w:p w14:paraId="06263F56" w14:textId="77777777" w:rsidR="0086114A" w:rsidRDefault="008611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A525F"/>
    <w:multiLevelType w:val="hybridMultilevel"/>
    <w:tmpl w:val="EA06688A"/>
    <w:lvl w:ilvl="0" w:tplc="00A8769A">
      <w:start w:val="1"/>
      <w:numFmt w:val="bullet"/>
      <w:lvlText w:val=""/>
      <w:lvlJc w:val="left"/>
      <w:pPr>
        <w:ind w:left="720" w:hanging="360"/>
      </w:pPr>
      <w:rPr>
        <w:rFonts w:ascii="Symbol" w:hAnsi="Symbol" w:hint="default"/>
      </w:rPr>
    </w:lvl>
    <w:lvl w:ilvl="1" w:tplc="7A163112">
      <w:start w:val="1"/>
      <w:numFmt w:val="bullet"/>
      <w:lvlText w:val="o"/>
      <w:lvlJc w:val="left"/>
      <w:pPr>
        <w:ind w:left="1440" w:hanging="360"/>
      </w:pPr>
      <w:rPr>
        <w:rFonts w:ascii="Courier New" w:hAnsi="Courier New" w:hint="default"/>
      </w:rPr>
    </w:lvl>
    <w:lvl w:ilvl="2" w:tplc="E78CA5A6">
      <w:start w:val="1"/>
      <w:numFmt w:val="bullet"/>
      <w:lvlText w:val=""/>
      <w:lvlJc w:val="left"/>
      <w:pPr>
        <w:ind w:left="2160" w:hanging="360"/>
      </w:pPr>
      <w:rPr>
        <w:rFonts w:ascii="Wingdings" w:hAnsi="Wingdings" w:hint="default"/>
      </w:rPr>
    </w:lvl>
    <w:lvl w:ilvl="3" w:tplc="6F8A5A18">
      <w:start w:val="1"/>
      <w:numFmt w:val="bullet"/>
      <w:lvlText w:val=""/>
      <w:lvlJc w:val="left"/>
      <w:pPr>
        <w:ind w:left="2880" w:hanging="360"/>
      </w:pPr>
      <w:rPr>
        <w:rFonts w:ascii="Symbol" w:hAnsi="Symbol" w:hint="default"/>
      </w:rPr>
    </w:lvl>
    <w:lvl w:ilvl="4" w:tplc="D0607A12">
      <w:start w:val="1"/>
      <w:numFmt w:val="bullet"/>
      <w:lvlText w:val="o"/>
      <w:lvlJc w:val="left"/>
      <w:pPr>
        <w:ind w:left="3600" w:hanging="360"/>
      </w:pPr>
      <w:rPr>
        <w:rFonts w:ascii="Courier New" w:hAnsi="Courier New" w:hint="default"/>
      </w:rPr>
    </w:lvl>
    <w:lvl w:ilvl="5" w:tplc="72826058">
      <w:start w:val="1"/>
      <w:numFmt w:val="bullet"/>
      <w:lvlText w:val=""/>
      <w:lvlJc w:val="left"/>
      <w:pPr>
        <w:ind w:left="4320" w:hanging="360"/>
      </w:pPr>
      <w:rPr>
        <w:rFonts w:ascii="Wingdings" w:hAnsi="Wingdings" w:hint="default"/>
      </w:rPr>
    </w:lvl>
    <w:lvl w:ilvl="6" w:tplc="9050B31C">
      <w:start w:val="1"/>
      <w:numFmt w:val="bullet"/>
      <w:lvlText w:val=""/>
      <w:lvlJc w:val="left"/>
      <w:pPr>
        <w:ind w:left="5040" w:hanging="360"/>
      </w:pPr>
      <w:rPr>
        <w:rFonts w:ascii="Symbol" w:hAnsi="Symbol" w:hint="default"/>
      </w:rPr>
    </w:lvl>
    <w:lvl w:ilvl="7" w:tplc="EDE86FE4">
      <w:start w:val="1"/>
      <w:numFmt w:val="bullet"/>
      <w:lvlText w:val="o"/>
      <w:lvlJc w:val="left"/>
      <w:pPr>
        <w:ind w:left="5760" w:hanging="360"/>
      </w:pPr>
      <w:rPr>
        <w:rFonts w:ascii="Courier New" w:hAnsi="Courier New" w:hint="default"/>
      </w:rPr>
    </w:lvl>
    <w:lvl w:ilvl="8" w:tplc="F6F48258">
      <w:start w:val="1"/>
      <w:numFmt w:val="bullet"/>
      <w:lvlText w:val=""/>
      <w:lvlJc w:val="left"/>
      <w:pPr>
        <w:ind w:left="6480" w:hanging="360"/>
      </w:pPr>
      <w:rPr>
        <w:rFonts w:ascii="Wingdings" w:hAnsi="Wingdings" w:hint="default"/>
      </w:rPr>
    </w:lvl>
  </w:abstractNum>
  <w:abstractNum w:abstractNumId="1" w15:restartNumberingAfterBreak="0">
    <w:nsid w:val="6BB7203B"/>
    <w:multiLevelType w:val="hybridMultilevel"/>
    <w:tmpl w:val="DC6A78B0"/>
    <w:lvl w:ilvl="0" w:tplc="5678C53E">
      <w:start w:val="1"/>
      <w:numFmt w:val="decimal"/>
      <w:lvlText w:val="%1."/>
      <w:lvlJc w:val="left"/>
      <w:pPr>
        <w:ind w:left="720" w:hanging="360"/>
      </w:pPr>
    </w:lvl>
    <w:lvl w:ilvl="1" w:tplc="7DFEF484">
      <w:start w:val="1"/>
      <w:numFmt w:val="lowerLetter"/>
      <w:lvlText w:val="%2."/>
      <w:lvlJc w:val="left"/>
      <w:pPr>
        <w:ind w:left="1440" w:hanging="360"/>
      </w:pPr>
    </w:lvl>
    <w:lvl w:ilvl="2" w:tplc="03FAE878">
      <w:start w:val="1"/>
      <w:numFmt w:val="lowerRoman"/>
      <w:lvlText w:val="%3."/>
      <w:lvlJc w:val="right"/>
      <w:pPr>
        <w:ind w:left="2160" w:hanging="180"/>
      </w:pPr>
    </w:lvl>
    <w:lvl w:ilvl="3" w:tplc="E64A5E76">
      <w:start w:val="1"/>
      <w:numFmt w:val="decimal"/>
      <w:lvlText w:val="%4."/>
      <w:lvlJc w:val="left"/>
      <w:pPr>
        <w:ind w:left="2880" w:hanging="360"/>
      </w:pPr>
    </w:lvl>
    <w:lvl w:ilvl="4" w:tplc="473AD72C">
      <w:start w:val="1"/>
      <w:numFmt w:val="lowerLetter"/>
      <w:lvlText w:val="%5."/>
      <w:lvlJc w:val="left"/>
      <w:pPr>
        <w:ind w:left="3600" w:hanging="360"/>
      </w:pPr>
    </w:lvl>
    <w:lvl w:ilvl="5" w:tplc="69DC7B76">
      <w:start w:val="1"/>
      <w:numFmt w:val="lowerRoman"/>
      <w:lvlText w:val="%6."/>
      <w:lvlJc w:val="right"/>
      <w:pPr>
        <w:ind w:left="4320" w:hanging="180"/>
      </w:pPr>
    </w:lvl>
    <w:lvl w:ilvl="6" w:tplc="FD44AF1C">
      <w:start w:val="1"/>
      <w:numFmt w:val="decimal"/>
      <w:lvlText w:val="%7."/>
      <w:lvlJc w:val="left"/>
      <w:pPr>
        <w:ind w:left="5040" w:hanging="360"/>
      </w:pPr>
    </w:lvl>
    <w:lvl w:ilvl="7" w:tplc="3EB40FF8">
      <w:start w:val="1"/>
      <w:numFmt w:val="lowerLetter"/>
      <w:lvlText w:val="%8."/>
      <w:lvlJc w:val="left"/>
      <w:pPr>
        <w:ind w:left="5760" w:hanging="360"/>
      </w:pPr>
    </w:lvl>
    <w:lvl w:ilvl="8" w:tplc="FA7631EC">
      <w:start w:val="1"/>
      <w:numFmt w:val="lowerRoman"/>
      <w:lvlText w:val="%9."/>
      <w:lvlJc w:val="right"/>
      <w:pPr>
        <w:ind w:left="6480" w:hanging="180"/>
      </w:pPr>
    </w:lvl>
  </w:abstractNum>
  <w:abstractNum w:abstractNumId="2" w15:restartNumberingAfterBreak="0">
    <w:nsid w:val="7071EE9A"/>
    <w:multiLevelType w:val="hybridMultilevel"/>
    <w:tmpl w:val="E5F0A672"/>
    <w:lvl w:ilvl="0" w:tplc="0C7C72A4">
      <w:start w:val="1"/>
      <w:numFmt w:val="bullet"/>
      <w:lvlText w:val=""/>
      <w:lvlJc w:val="left"/>
      <w:pPr>
        <w:ind w:left="720" w:hanging="360"/>
      </w:pPr>
      <w:rPr>
        <w:rFonts w:ascii="Symbol" w:hAnsi="Symbol" w:hint="default"/>
      </w:rPr>
    </w:lvl>
    <w:lvl w:ilvl="1" w:tplc="7A104334">
      <w:start w:val="1"/>
      <w:numFmt w:val="bullet"/>
      <w:lvlText w:val="o"/>
      <w:lvlJc w:val="left"/>
      <w:pPr>
        <w:ind w:left="1440" w:hanging="360"/>
      </w:pPr>
      <w:rPr>
        <w:rFonts w:ascii="Courier New" w:hAnsi="Courier New" w:hint="default"/>
      </w:rPr>
    </w:lvl>
    <w:lvl w:ilvl="2" w:tplc="8DE04084">
      <w:start w:val="1"/>
      <w:numFmt w:val="bullet"/>
      <w:lvlText w:val=""/>
      <w:lvlJc w:val="left"/>
      <w:pPr>
        <w:ind w:left="2160" w:hanging="360"/>
      </w:pPr>
      <w:rPr>
        <w:rFonts w:ascii="Wingdings" w:hAnsi="Wingdings" w:hint="default"/>
      </w:rPr>
    </w:lvl>
    <w:lvl w:ilvl="3" w:tplc="9C9A5FB4">
      <w:start w:val="1"/>
      <w:numFmt w:val="bullet"/>
      <w:lvlText w:val=""/>
      <w:lvlJc w:val="left"/>
      <w:pPr>
        <w:ind w:left="2880" w:hanging="360"/>
      </w:pPr>
      <w:rPr>
        <w:rFonts w:ascii="Symbol" w:hAnsi="Symbol" w:hint="default"/>
      </w:rPr>
    </w:lvl>
    <w:lvl w:ilvl="4" w:tplc="11AC620C">
      <w:start w:val="1"/>
      <w:numFmt w:val="bullet"/>
      <w:lvlText w:val="o"/>
      <w:lvlJc w:val="left"/>
      <w:pPr>
        <w:ind w:left="3600" w:hanging="360"/>
      </w:pPr>
      <w:rPr>
        <w:rFonts w:ascii="Courier New" w:hAnsi="Courier New" w:hint="default"/>
      </w:rPr>
    </w:lvl>
    <w:lvl w:ilvl="5" w:tplc="FF8C6CAC">
      <w:start w:val="1"/>
      <w:numFmt w:val="bullet"/>
      <w:lvlText w:val=""/>
      <w:lvlJc w:val="left"/>
      <w:pPr>
        <w:ind w:left="4320" w:hanging="360"/>
      </w:pPr>
      <w:rPr>
        <w:rFonts w:ascii="Wingdings" w:hAnsi="Wingdings" w:hint="default"/>
      </w:rPr>
    </w:lvl>
    <w:lvl w:ilvl="6" w:tplc="7C02EA36">
      <w:start w:val="1"/>
      <w:numFmt w:val="bullet"/>
      <w:lvlText w:val=""/>
      <w:lvlJc w:val="left"/>
      <w:pPr>
        <w:ind w:left="5040" w:hanging="360"/>
      </w:pPr>
      <w:rPr>
        <w:rFonts w:ascii="Symbol" w:hAnsi="Symbol" w:hint="default"/>
      </w:rPr>
    </w:lvl>
    <w:lvl w:ilvl="7" w:tplc="AD1EE7B8">
      <w:start w:val="1"/>
      <w:numFmt w:val="bullet"/>
      <w:lvlText w:val="o"/>
      <w:lvlJc w:val="left"/>
      <w:pPr>
        <w:ind w:left="5760" w:hanging="360"/>
      </w:pPr>
      <w:rPr>
        <w:rFonts w:ascii="Courier New" w:hAnsi="Courier New" w:hint="default"/>
      </w:rPr>
    </w:lvl>
    <w:lvl w:ilvl="8" w:tplc="06183158">
      <w:start w:val="1"/>
      <w:numFmt w:val="bullet"/>
      <w:lvlText w:val=""/>
      <w:lvlJc w:val="left"/>
      <w:pPr>
        <w:ind w:left="6480" w:hanging="360"/>
      </w:pPr>
      <w:rPr>
        <w:rFonts w:ascii="Wingdings" w:hAnsi="Wingdings" w:hint="default"/>
      </w:rPr>
    </w:lvl>
  </w:abstractNum>
  <w:num w:numId="1" w16cid:durableId="1263949531">
    <w:abstractNumId w:val="2"/>
  </w:num>
  <w:num w:numId="2" w16cid:durableId="2064016746">
    <w:abstractNumId w:val="1"/>
  </w:num>
  <w:num w:numId="3" w16cid:durableId="72125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B2B0FD"/>
    <w:rsid w:val="00063B95"/>
    <w:rsid w:val="00067443"/>
    <w:rsid w:val="001A600C"/>
    <w:rsid w:val="00304364"/>
    <w:rsid w:val="004146CA"/>
    <w:rsid w:val="004C5CBB"/>
    <w:rsid w:val="005D36C8"/>
    <w:rsid w:val="005F2071"/>
    <w:rsid w:val="0069205D"/>
    <w:rsid w:val="007F6F11"/>
    <w:rsid w:val="0086114A"/>
    <w:rsid w:val="00875008"/>
    <w:rsid w:val="00C84104"/>
    <w:rsid w:val="00E74761"/>
    <w:rsid w:val="00ED2D6C"/>
    <w:rsid w:val="04F7C8B1"/>
    <w:rsid w:val="0D6BD862"/>
    <w:rsid w:val="0ECD620B"/>
    <w:rsid w:val="1F71A9F7"/>
    <w:rsid w:val="407AAFE6"/>
    <w:rsid w:val="421D6952"/>
    <w:rsid w:val="4C282F7D"/>
    <w:rsid w:val="6767CA8F"/>
    <w:rsid w:val="6FB2B0FD"/>
    <w:rsid w:val="7DD11461"/>
    <w:rsid w:val="7FA1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03B6"/>
  <w15:chartTrackingRefBased/>
  <w15:docId w15:val="{A1B763B6-E409-4E8F-84B9-420692BF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uiPriority w:val="9"/>
    <w:unhideWhenUsed/>
    <w:qFormat/>
    <w:rsid w:val="6767CA8F"/>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767CA8F"/>
    <w:pPr>
      <w:ind w:left="720"/>
      <w:contextualSpacing/>
    </w:pPr>
  </w:style>
  <w:style w:type="paragraph" w:styleId="Koptekst">
    <w:name w:val="header"/>
    <w:basedOn w:val="Standaard"/>
    <w:link w:val="KoptekstChar"/>
    <w:uiPriority w:val="99"/>
    <w:unhideWhenUsed/>
    <w:rsid w:val="008611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14A"/>
  </w:style>
  <w:style w:type="paragraph" w:styleId="Voettekst">
    <w:name w:val="footer"/>
    <w:basedOn w:val="Standaard"/>
    <w:link w:val="VoettekstChar"/>
    <w:uiPriority w:val="99"/>
    <w:unhideWhenUsed/>
    <w:rsid w:val="008611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14A"/>
  </w:style>
  <w:style w:type="paragraph" w:styleId="Normaalweb">
    <w:name w:val="Normal (Web)"/>
    <w:basedOn w:val="Standaard"/>
    <w:uiPriority w:val="99"/>
    <w:semiHidden/>
    <w:unhideWhenUsed/>
    <w:rsid w:val="0086114A"/>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1561</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Bolle</dc:creator>
  <cp:keywords/>
  <dc:description/>
  <cp:lastModifiedBy>Simone van der Veur</cp:lastModifiedBy>
  <cp:revision>2</cp:revision>
  <dcterms:created xsi:type="dcterms:W3CDTF">2025-07-07T09:18:00Z</dcterms:created>
  <dcterms:modified xsi:type="dcterms:W3CDTF">2025-07-07T09:18:00Z</dcterms:modified>
</cp:coreProperties>
</file>