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920D" w14:textId="73EE3F62" w:rsidR="00D0141B" w:rsidRDefault="00D0141B" w:rsidP="00D0141B">
      <w:pPr>
        <w:jc w:val="right"/>
      </w:pPr>
      <w:r>
        <w:rPr>
          <w:noProof/>
        </w:rPr>
        <w:drawing>
          <wp:inline distT="0" distB="0" distL="0" distR="0" wp14:anchorId="1602889E" wp14:editId="65DDE08C">
            <wp:extent cx="1400175" cy="1011891"/>
            <wp:effectExtent l="0" t="0" r="0" b="0"/>
            <wp:docPr id="192913794" name="Afbeelding 1" descr="Afbeelding met Lettertype, logo, Graphics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3794" name="Afbeelding 1" descr="Afbeelding met Lettertype, logo, Graphics,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0542" cy="10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C74F" w14:textId="2EC5C88D" w:rsidR="00F31A3B" w:rsidRPr="00832984" w:rsidRDefault="00E62DED">
      <w:pPr>
        <w:rPr>
          <w:b/>
          <w:bCs/>
          <w:sz w:val="24"/>
          <w:szCs w:val="24"/>
        </w:rPr>
      </w:pPr>
      <w:r w:rsidRPr="00832984">
        <w:rPr>
          <w:b/>
          <w:bCs/>
          <w:sz w:val="24"/>
          <w:szCs w:val="24"/>
        </w:rPr>
        <w:t xml:space="preserve">Jaarplan </w:t>
      </w:r>
      <w:r w:rsidR="00A13300" w:rsidRPr="00832984">
        <w:rPr>
          <w:b/>
          <w:bCs/>
          <w:sz w:val="24"/>
          <w:szCs w:val="24"/>
        </w:rPr>
        <w:t>Maatschappelijke opvang Pension Spaarnezicht</w:t>
      </w:r>
      <w:r w:rsidRPr="00832984">
        <w:rPr>
          <w:b/>
          <w:bCs/>
          <w:sz w:val="24"/>
          <w:szCs w:val="24"/>
        </w:rPr>
        <w:t xml:space="preserve"> 2023</w:t>
      </w:r>
    </w:p>
    <w:p w14:paraId="20843923" w14:textId="77777777" w:rsidR="00E62DED" w:rsidRPr="00D0141B" w:rsidRDefault="00E62DED" w:rsidP="00E62DED">
      <w:pPr>
        <w:spacing w:after="0"/>
        <w:rPr>
          <w:sz w:val="22"/>
          <w:szCs w:val="22"/>
        </w:rPr>
      </w:pPr>
      <w:r w:rsidRPr="00D0141B">
        <w:rPr>
          <w:b/>
          <w:bCs/>
          <w:color w:val="000000" w:themeColor="text1"/>
          <w:kern w:val="24"/>
          <w:sz w:val="22"/>
          <w:szCs w:val="22"/>
        </w:rPr>
        <w:t>Missie</w:t>
      </w:r>
    </w:p>
    <w:p w14:paraId="0B90A924" w14:textId="2F8DEBD2" w:rsidR="00E62DED" w:rsidRPr="00D0141B" w:rsidRDefault="00E62DED" w:rsidP="00E62DED">
      <w:pPr>
        <w:spacing w:after="0"/>
        <w:rPr>
          <w:color w:val="000000" w:themeColor="text1"/>
          <w:kern w:val="24"/>
          <w:sz w:val="22"/>
          <w:szCs w:val="22"/>
        </w:rPr>
      </w:pPr>
      <w:r w:rsidRPr="00D0141B">
        <w:rPr>
          <w:color w:val="000000" w:themeColor="text1"/>
          <w:kern w:val="24"/>
          <w:sz w:val="22"/>
          <w:szCs w:val="22"/>
        </w:rPr>
        <w:t>Kenter richt zich op het vergroten van de eigen veerkracht en zelfvertrouwen van kinderen en hun gezinnen om samen met hen optimale kansen te creëren op ontwikkeling</w:t>
      </w:r>
      <w:r w:rsidR="008E3F14">
        <w:rPr>
          <w:color w:val="000000" w:themeColor="text1"/>
          <w:kern w:val="24"/>
          <w:sz w:val="22"/>
          <w:szCs w:val="22"/>
        </w:rPr>
        <w:t>.</w:t>
      </w:r>
    </w:p>
    <w:p w14:paraId="5154A891" w14:textId="37D39D6A" w:rsidR="00E62DED" w:rsidRPr="00D0141B" w:rsidRDefault="00E62DED" w:rsidP="00E62DED">
      <w:pPr>
        <w:spacing w:after="0"/>
        <w:rPr>
          <w:color w:val="000000" w:themeColor="text1"/>
          <w:kern w:val="24"/>
          <w:sz w:val="22"/>
          <w:szCs w:val="22"/>
        </w:rPr>
      </w:pPr>
    </w:p>
    <w:p w14:paraId="4C4AC413" w14:textId="2654DB50" w:rsidR="00E62DED" w:rsidRPr="00D0141B" w:rsidRDefault="00E62DED" w:rsidP="00E62DED">
      <w:pPr>
        <w:spacing w:after="0"/>
        <w:rPr>
          <w:b/>
          <w:bCs/>
          <w:color w:val="000000" w:themeColor="text1"/>
          <w:kern w:val="24"/>
          <w:sz w:val="22"/>
          <w:szCs w:val="22"/>
        </w:rPr>
      </w:pPr>
      <w:r w:rsidRPr="00D0141B">
        <w:rPr>
          <w:b/>
          <w:bCs/>
          <w:color w:val="000000" w:themeColor="text1"/>
          <w:kern w:val="24"/>
          <w:sz w:val="22"/>
          <w:szCs w:val="22"/>
        </w:rPr>
        <w:t>Visie</w:t>
      </w:r>
    </w:p>
    <w:p w14:paraId="206E5904" w14:textId="24145BE0" w:rsidR="00E62DED" w:rsidRPr="00D0141B" w:rsidRDefault="002613F1" w:rsidP="00E62DED">
      <w:pPr>
        <w:spacing w:after="0"/>
        <w:rPr>
          <w:color w:val="000000" w:themeColor="text1"/>
          <w:kern w:val="24"/>
          <w:sz w:val="22"/>
          <w:szCs w:val="22"/>
        </w:rPr>
      </w:pPr>
      <w:r w:rsidRPr="00D0141B">
        <w:rPr>
          <w:color w:val="000000" w:themeColor="text1"/>
          <w:kern w:val="24"/>
          <w:sz w:val="22"/>
          <w:szCs w:val="22"/>
        </w:rPr>
        <w:t>Cliënten</w:t>
      </w:r>
      <w:r w:rsidR="00E62DED" w:rsidRPr="00D0141B">
        <w:rPr>
          <w:color w:val="000000" w:themeColor="text1"/>
          <w:kern w:val="24"/>
          <w:sz w:val="22"/>
          <w:szCs w:val="22"/>
        </w:rPr>
        <w:t xml:space="preserve"> de juiste hulp </w:t>
      </w:r>
      <w:r w:rsidR="008E3F14">
        <w:rPr>
          <w:color w:val="000000" w:themeColor="text1"/>
          <w:kern w:val="24"/>
          <w:sz w:val="22"/>
          <w:szCs w:val="22"/>
        </w:rPr>
        <w:t xml:space="preserve">bieden </w:t>
      </w:r>
      <w:r w:rsidR="00E62DED" w:rsidRPr="00D0141B">
        <w:rPr>
          <w:color w:val="000000" w:themeColor="text1"/>
          <w:kern w:val="24"/>
          <w:sz w:val="22"/>
          <w:szCs w:val="22"/>
        </w:rPr>
        <w:t xml:space="preserve">op de juiste plek met de juiste deskundigheid, op de juiste tijd waarbij eigen regie en samenwerking leidende </w:t>
      </w:r>
      <w:r w:rsidRPr="00D0141B">
        <w:rPr>
          <w:color w:val="000000" w:themeColor="text1"/>
          <w:kern w:val="24"/>
          <w:sz w:val="22"/>
          <w:szCs w:val="22"/>
        </w:rPr>
        <w:t>principes</w:t>
      </w:r>
      <w:r w:rsidR="00E62DED" w:rsidRPr="00D0141B">
        <w:rPr>
          <w:color w:val="000000" w:themeColor="text1"/>
          <w:kern w:val="24"/>
          <w:sz w:val="22"/>
          <w:szCs w:val="22"/>
        </w:rPr>
        <w:t xml:space="preserve"> zijn.</w:t>
      </w:r>
    </w:p>
    <w:p w14:paraId="07804D1F" w14:textId="240644AA" w:rsidR="00E62DED" w:rsidRPr="00D0141B" w:rsidRDefault="00E62DED" w:rsidP="00E62DED">
      <w:pPr>
        <w:spacing w:after="0"/>
        <w:rPr>
          <w:color w:val="000000" w:themeColor="text1"/>
          <w:kern w:val="24"/>
          <w:sz w:val="22"/>
          <w:szCs w:val="22"/>
        </w:rPr>
      </w:pPr>
      <w:r w:rsidRPr="00D0141B">
        <w:rPr>
          <w:color w:val="000000" w:themeColor="text1"/>
          <w:kern w:val="24"/>
          <w:sz w:val="22"/>
          <w:szCs w:val="22"/>
        </w:rPr>
        <w:t xml:space="preserve">Onze </w:t>
      </w:r>
      <w:r w:rsidR="002613F1" w:rsidRPr="00D0141B">
        <w:rPr>
          <w:color w:val="000000" w:themeColor="text1"/>
          <w:kern w:val="24"/>
          <w:sz w:val="22"/>
          <w:szCs w:val="22"/>
        </w:rPr>
        <w:t>resultaatgerichte</w:t>
      </w:r>
      <w:r w:rsidRPr="00D0141B">
        <w:rPr>
          <w:color w:val="000000" w:themeColor="text1"/>
          <w:kern w:val="24"/>
          <w:sz w:val="22"/>
          <w:szCs w:val="22"/>
        </w:rPr>
        <w:t xml:space="preserve"> professionals bieden de juiste dienstverlening in een systeem dat kwaliteit, integraliteit, werkplezier, beroepsontwikkeling en beroepstrots bevordert.</w:t>
      </w:r>
    </w:p>
    <w:p w14:paraId="3D0C2E63" w14:textId="1E08F36E" w:rsidR="00E62DED" w:rsidRPr="00D0141B" w:rsidRDefault="003178FB" w:rsidP="00E62DED">
      <w:pPr>
        <w:spacing w:after="0"/>
        <w:rPr>
          <w:color w:val="000000" w:themeColor="text1"/>
          <w:kern w:val="24"/>
          <w:sz w:val="22"/>
          <w:szCs w:val="22"/>
        </w:rPr>
      </w:pPr>
      <w:r>
        <w:rPr>
          <w:color w:val="000000" w:themeColor="text1"/>
          <w:kern w:val="24"/>
          <w:sz w:val="22"/>
          <w:szCs w:val="22"/>
        </w:rPr>
        <w:t>We werken nauw samen met p</w:t>
      </w:r>
      <w:r w:rsidR="00E62DED" w:rsidRPr="00D0141B">
        <w:rPr>
          <w:color w:val="000000" w:themeColor="text1"/>
          <w:kern w:val="24"/>
          <w:sz w:val="22"/>
          <w:szCs w:val="22"/>
        </w:rPr>
        <w:t>artners</w:t>
      </w:r>
      <w:r>
        <w:rPr>
          <w:color w:val="000000" w:themeColor="text1"/>
          <w:kern w:val="24"/>
          <w:sz w:val="22"/>
          <w:szCs w:val="22"/>
        </w:rPr>
        <w:t xml:space="preserve"> in de keten</w:t>
      </w:r>
      <w:r w:rsidR="00E62DED" w:rsidRPr="00D0141B">
        <w:rPr>
          <w:color w:val="000000" w:themeColor="text1"/>
          <w:kern w:val="24"/>
          <w:sz w:val="22"/>
          <w:szCs w:val="22"/>
        </w:rPr>
        <w:t>.</w:t>
      </w:r>
    </w:p>
    <w:p w14:paraId="2D5C92B9" w14:textId="7BE85CBF" w:rsidR="00E62DED" w:rsidRPr="00D0141B" w:rsidRDefault="00E62DED" w:rsidP="00E62DED">
      <w:pPr>
        <w:spacing w:after="0"/>
        <w:rPr>
          <w:sz w:val="22"/>
          <w:szCs w:val="22"/>
        </w:rPr>
      </w:pPr>
      <w:r w:rsidRPr="00D0141B">
        <w:rPr>
          <w:color w:val="000000" w:themeColor="text1"/>
          <w:kern w:val="24"/>
          <w:sz w:val="22"/>
          <w:szCs w:val="22"/>
        </w:rPr>
        <w:t>Opdrachtgevers vanuit een stabiele en gezonde bedrijfsvoering onze maatschappelijke rol</w:t>
      </w:r>
      <w:r w:rsidR="00E004C5">
        <w:rPr>
          <w:color w:val="000000" w:themeColor="text1"/>
          <w:kern w:val="24"/>
          <w:sz w:val="22"/>
          <w:szCs w:val="22"/>
        </w:rPr>
        <w:t xml:space="preserve"> vervullen</w:t>
      </w:r>
      <w:r w:rsidRPr="00D0141B">
        <w:rPr>
          <w:color w:val="000000" w:themeColor="text1"/>
          <w:kern w:val="24"/>
          <w:sz w:val="22"/>
          <w:szCs w:val="22"/>
        </w:rPr>
        <w:t>.</w:t>
      </w:r>
    </w:p>
    <w:p w14:paraId="3514C78D" w14:textId="77777777" w:rsidR="00E62DED" w:rsidRPr="00D0141B" w:rsidRDefault="00E62DED">
      <w:pPr>
        <w:rPr>
          <w:sz w:val="22"/>
          <w:szCs w:val="22"/>
        </w:rPr>
      </w:pPr>
    </w:p>
    <w:p w14:paraId="2568B76C" w14:textId="188AA3CA" w:rsidR="00061E3F" w:rsidRPr="00D0141B" w:rsidRDefault="00061E3F" w:rsidP="00EA0B08">
      <w:pPr>
        <w:spacing w:after="0"/>
        <w:rPr>
          <w:b/>
          <w:bCs/>
          <w:sz w:val="22"/>
          <w:szCs w:val="22"/>
        </w:rPr>
      </w:pPr>
      <w:r w:rsidRPr="00D0141B">
        <w:rPr>
          <w:b/>
          <w:bCs/>
          <w:sz w:val="22"/>
          <w:szCs w:val="22"/>
        </w:rPr>
        <w:t xml:space="preserve">Omschrijving Maatschappelijke opvang </w:t>
      </w:r>
      <w:r w:rsidR="007531B8" w:rsidRPr="00D0141B">
        <w:rPr>
          <w:b/>
          <w:bCs/>
          <w:sz w:val="22"/>
          <w:szCs w:val="22"/>
        </w:rPr>
        <w:t>Pension Spaarnezicht</w:t>
      </w:r>
    </w:p>
    <w:p w14:paraId="068A4655" w14:textId="709386B9" w:rsidR="004011A2" w:rsidRPr="00D0141B" w:rsidRDefault="0005680A" w:rsidP="00EA0B08">
      <w:pPr>
        <w:pStyle w:val="Geenafstand"/>
      </w:pPr>
      <w:r w:rsidRPr="00D0141B">
        <w:t>Pension Spaarnezicht verzorgt</w:t>
      </w:r>
      <w:r w:rsidR="008966C2" w:rsidRPr="00D0141B">
        <w:t xml:space="preserve"> de opvang van </w:t>
      </w:r>
      <w:r w:rsidR="00880A36" w:rsidRPr="00D0141B">
        <w:t xml:space="preserve">dak- en thuisloze </w:t>
      </w:r>
      <w:r w:rsidR="00EE776A" w:rsidRPr="00D0141B">
        <w:t>j</w:t>
      </w:r>
      <w:r w:rsidR="008966C2" w:rsidRPr="00D0141B">
        <w:t>ongeren, afkomstig uit de</w:t>
      </w:r>
      <w:r w:rsidR="00727125" w:rsidRPr="00D0141B">
        <w:t xml:space="preserve"> </w:t>
      </w:r>
      <w:r w:rsidR="008966C2" w:rsidRPr="00D0141B">
        <w:t>Veiligheidsregio Kennemerland (VRK) Gemeenten</w:t>
      </w:r>
      <w:r w:rsidR="00727125" w:rsidRPr="00D0141B">
        <w:t>: Haarlem, Heemskerk, Beverwijk, Haarlemmermeer, Bloemendaal, Heemstede, Velsen, Zandvoort en Haarlemmerliede-Spaarnwoude.</w:t>
      </w:r>
    </w:p>
    <w:p w14:paraId="07559B8D" w14:textId="67BAF6E7" w:rsidR="008966C2" w:rsidRPr="00D0141B" w:rsidRDefault="00EE776A" w:rsidP="00EA0B08">
      <w:pPr>
        <w:pStyle w:val="Geenafstand"/>
      </w:pPr>
      <w:r w:rsidRPr="00D0141B">
        <w:t xml:space="preserve">De </w:t>
      </w:r>
      <w:r w:rsidR="004B0D8D" w:rsidRPr="00D0141B">
        <w:t>jongeren</w:t>
      </w:r>
      <w:r w:rsidR="004011A2" w:rsidRPr="00D0141B">
        <w:t xml:space="preserve"> in de </w:t>
      </w:r>
      <w:r w:rsidR="00A44081" w:rsidRPr="00D0141B">
        <w:t xml:space="preserve">leeftijd van </w:t>
      </w:r>
      <w:r w:rsidR="008966C2" w:rsidRPr="00D0141B">
        <w:t>18 t</w:t>
      </w:r>
      <w:r w:rsidR="00A44081" w:rsidRPr="00D0141B">
        <w:t>ot</w:t>
      </w:r>
      <w:r w:rsidR="008966C2" w:rsidRPr="00D0141B">
        <w:t xml:space="preserve"> 2</w:t>
      </w:r>
      <w:r w:rsidR="00A44081" w:rsidRPr="00D0141B">
        <w:t>3</w:t>
      </w:r>
      <w:r w:rsidR="008966C2" w:rsidRPr="00D0141B">
        <w:t xml:space="preserve"> jaar</w:t>
      </w:r>
      <w:r w:rsidR="00635553" w:rsidRPr="00D0141B">
        <w:t xml:space="preserve"> </w:t>
      </w:r>
      <w:r w:rsidR="00880A36" w:rsidRPr="00D0141B">
        <w:t>hebben</w:t>
      </w:r>
      <w:r w:rsidR="008966C2" w:rsidRPr="00D0141B">
        <w:t xml:space="preserve"> </w:t>
      </w:r>
      <w:r w:rsidR="00857757" w:rsidRPr="00D0141B">
        <w:t>(*)</w:t>
      </w:r>
      <w:r w:rsidR="008966C2" w:rsidRPr="00D0141B">
        <w:t>complexe</w:t>
      </w:r>
      <w:r w:rsidR="006A7760" w:rsidRPr="00D0141B">
        <w:t xml:space="preserve"> problematiek</w:t>
      </w:r>
      <w:r w:rsidR="008966C2" w:rsidRPr="00D0141B">
        <w:t xml:space="preserve"> (Openbare Geestelijke Gezondheid Zorg/OGGZ)</w:t>
      </w:r>
      <w:r w:rsidR="001400DE" w:rsidRPr="00D0141B">
        <w:t xml:space="preserve">. De jongeren </w:t>
      </w:r>
      <w:r w:rsidR="008966C2" w:rsidRPr="00D0141B">
        <w:t>worden 3 tot 6 maanden</w:t>
      </w:r>
      <w:r w:rsidR="00DB4A7B" w:rsidRPr="00D0141B">
        <w:t xml:space="preserve"> </w:t>
      </w:r>
      <w:r w:rsidR="008966C2" w:rsidRPr="00D0141B">
        <w:t xml:space="preserve">opgevangen </w:t>
      </w:r>
      <w:r w:rsidR="00F51409" w:rsidRPr="00D0141B">
        <w:t>waarbij zij vanaf dag 1 in een begeleidingstraject opgenomen worden</w:t>
      </w:r>
      <w:r w:rsidR="00A44081" w:rsidRPr="00D0141B">
        <w:t xml:space="preserve"> </w:t>
      </w:r>
      <w:r w:rsidR="00871642" w:rsidRPr="00D0141B">
        <w:t>en</w:t>
      </w:r>
      <w:r w:rsidR="00A44081" w:rsidRPr="00D0141B">
        <w:t xml:space="preserve"> gekeken wordt wat nodig is</w:t>
      </w:r>
      <w:r w:rsidR="00390BC5" w:rsidRPr="00D0141B">
        <w:t>. Dit is maatwerk waarbij gedacht kan worden aan ondersteuni</w:t>
      </w:r>
      <w:r w:rsidR="00B7706F" w:rsidRPr="00D0141B">
        <w:t xml:space="preserve">ng in het zoeken naar en behouden van werk/ scholing maar ook </w:t>
      </w:r>
      <w:r w:rsidR="00DF4BC7" w:rsidRPr="00D0141B">
        <w:t>gericht</w:t>
      </w:r>
      <w:r w:rsidR="00B7706F" w:rsidRPr="00D0141B">
        <w:t xml:space="preserve"> op welke </w:t>
      </w:r>
      <w:r w:rsidR="00DF4BC7" w:rsidRPr="00D0141B">
        <w:t>behandeling</w:t>
      </w:r>
      <w:r w:rsidR="00E85058" w:rsidRPr="00D0141B">
        <w:t xml:space="preserve"> en begeleiding de jongere nodig heeft</w:t>
      </w:r>
      <w:r w:rsidR="005A6A91" w:rsidRPr="00D0141B">
        <w:t>.</w:t>
      </w:r>
      <w:r w:rsidR="004C3FEB" w:rsidRPr="00D0141B">
        <w:t xml:space="preserve"> </w:t>
      </w:r>
    </w:p>
    <w:p w14:paraId="59AF951B" w14:textId="33949C8B" w:rsidR="004C3FEB" w:rsidRPr="00D0141B" w:rsidRDefault="004C3FEB" w:rsidP="00EA0B08">
      <w:pPr>
        <w:pStyle w:val="Geenafstand"/>
      </w:pPr>
      <w:r w:rsidRPr="00D0141B">
        <w:t xml:space="preserve">Van origine is de </w:t>
      </w:r>
      <w:r w:rsidR="003C4C4D" w:rsidRPr="00D0141B">
        <w:t>ma</w:t>
      </w:r>
      <w:r w:rsidRPr="00D0141B">
        <w:t>ats</w:t>
      </w:r>
      <w:r w:rsidR="003C4C4D" w:rsidRPr="00D0141B">
        <w:t>chappelijke opvang een ‘bed-bad-brood’</w:t>
      </w:r>
      <w:r w:rsidR="00BB2E0C" w:rsidRPr="00D0141B">
        <w:t xml:space="preserve"> </w:t>
      </w:r>
      <w:r w:rsidR="003C4C4D" w:rsidRPr="00D0141B">
        <w:t xml:space="preserve">voorziening. </w:t>
      </w:r>
      <w:r w:rsidR="00BB2E0C" w:rsidRPr="00D0141B">
        <w:t xml:space="preserve">Gelet op de complexiteit van de doelgroep heeft Kenter ervoor gekozen </w:t>
      </w:r>
      <w:r w:rsidR="00526120" w:rsidRPr="00D0141B">
        <w:t xml:space="preserve">vanaf 2023 </w:t>
      </w:r>
      <w:r w:rsidR="00263179" w:rsidRPr="00D0141B">
        <w:t>de jongeren niet ‘in hun sop gaar te laten koken’ maar daadwerkelijk ondersteuning te bieden om jongeren op weg te helpen naar zelfstandigheid en een eigen dak boven hun hoofd.</w:t>
      </w:r>
    </w:p>
    <w:p w14:paraId="514AB045" w14:textId="77777777" w:rsidR="0066511D" w:rsidRDefault="0066511D" w:rsidP="0086787E">
      <w:pPr>
        <w:rPr>
          <w:rFonts w:eastAsia="Calibri" w:cs="Calibri"/>
          <w:color w:val="000000" w:themeColor="text1"/>
          <w:sz w:val="22"/>
          <w:szCs w:val="22"/>
        </w:rPr>
      </w:pPr>
    </w:p>
    <w:p w14:paraId="41AD3B55" w14:textId="404FD27C" w:rsidR="0086787E" w:rsidRPr="0066511D" w:rsidRDefault="00857757" w:rsidP="0086787E">
      <w:pPr>
        <w:rPr>
          <w:rFonts w:eastAsia="Calibri" w:cs="Calibri"/>
          <w:i/>
          <w:iCs/>
          <w:color w:val="000000" w:themeColor="text1"/>
          <w:sz w:val="22"/>
          <w:szCs w:val="22"/>
        </w:rPr>
      </w:pPr>
      <w:r w:rsidRPr="0066511D">
        <w:rPr>
          <w:rFonts w:eastAsia="Calibri" w:cs="Calibri"/>
          <w:i/>
          <w:iCs/>
          <w:color w:val="000000" w:themeColor="text1"/>
          <w:sz w:val="22"/>
          <w:szCs w:val="22"/>
        </w:rPr>
        <w:t>(</w:t>
      </w:r>
      <w:r w:rsidR="00DF5EC7" w:rsidRPr="0066511D">
        <w:rPr>
          <w:rFonts w:eastAsia="Calibri" w:cs="Calibri"/>
          <w:i/>
          <w:iCs/>
          <w:color w:val="000000" w:themeColor="text1"/>
          <w:sz w:val="22"/>
          <w:szCs w:val="22"/>
        </w:rPr>
        <w:t>*</w:t>
      </w:r>
      <w:r w:rsidRPr="0066511D">
        <w:rPr>
          <w:rFonts w:eastAsia="Calibri" w:cs="Calibri"/>
          <w:i/>
          <w:iCs/>
          <w:color w:val="000000" w:themeColor="text1"/>
          <w:sz w:val="22"/>
          <w:szCs w:val="22"/>
        </w:rPr>
        <w:t>) omschrijving complexe problematiek binnen Spaarnezicht</w:t>
      </w:r>
    </w:p>
    <w:p w14:paraId="19790680" w14:textId="3A5896A2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</w:rPr>
        <w:t>Gedragsstoornissen</w:t>
      </w:r>
    </w:p>
    <w:p w14:paraId="414051C9" w14:textId="6DBB8302" w:rsidR="001369AD" w:rsidRPr="00D0141B" w:rsidRDefault="001369AD" w:rsidP="001369AD">
      <w:pPr>
        <w:pStyle w:val="Lijstalinea"/>
        <w:numPr>
          <w:ilvl w:val="0"/>
          <w:numId w:val="4"/>
        </w:numPr>
        <w:rPr>
          <w:rFonts w:asciiTheme="minorHAnsi" w:eastAsia="Calibri" w:hAnsiTheme="minorHAnsi" w:cstheme="minorHAnsi"/>
          <w:color w:val="000000" w:themeColor="text1"/>
          <w:sz w:val="22"/>
          <w:szCs w:val="22"/>
          <w:lang w:val="nl-NL"/>
        </w:rPr>
      </w:pPr>
      <w:r w:rsidRPr="00D0141B">
        <w:rPr>
          <w:rFonts w:asciiTheme="minorHAnsi" w:eastAsia="Calibri" w:hAnsiTheme="minorHAnsi" w:cstheme="minorHAnsi"/>
          <w:color w:val="000000" w:themeColor="text1"/>
          <w:sz w:val="22"/>
          <w:szCs w:val="22"/>
          <w:lang w:val="nl-NL"/>
        </w:rPr>
        <w:t>Verslavingsgevoe</w:t>
      </w:r>
      <w:r w:rsidR="00A2235F" w:rsidRPr="00D0141B">
        <w:rPr>
          <w:rFonts w:asciiTheme="minorHAnsi" w:eastAsia="Calibri" w:hAnsiTheme="minorHAnsi" w:cstheme="minorHAnsi"/>
          <w:color w:val="000000" w:themeColor="text1"/>
          <w:sz w:val="22"/>
          <w:szCs w:val="22"/>
          <w:lang w:val="nl-NL"/>
        </w:rPr>
        <w:t>lig</w:t>
      </w:r>
      <w:r w:rsidRPr="00D0141B">
        <w:rPr>
          <w:rFonts w:asciiTheme="minorHAnsi" w:eastAsia="Calibri" w:hAnsiTheme="minorHAnsi" w:cstheme="minorHAnsi"/>
          <w:color w:val="000000" w:themeColor="text1"/>
          <w:sz w:val="22"/>
          <w:szCs w:val="22"/>
          <w:lang w:val="nl-NL"/>
        </w:rPr>
        <w:t xml:space="preserve"> (soft-/en harddrugs/alcohol/koop/game/seks etc.)</w:t>
      </w:r>
    </w:p>
    <w:p w14:paraId="52FB1E23" w14:textId="73979CF7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</w:rPr>
        <w:t>Psychiatrische stoornissen</w:t>
      </w:r>
    </w:p>
    <w:p w14:paraId="06C0030E" w14:textId="1A6DA0F3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</w:rPr>
        <w:t>Agressie regulatie problematiek</w:t>
      </w:r>
    </w:p>
    <w:p w14:paraId="0F41D780" w14:textId="7AC44F6F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</w:rPr>
        <w:t>Schulden</w:t>
      </w:r>
    </w:p>
    <w:p w14:paraId="6BF511CE" w14:textId="58284843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  <w:lang w:val="nl-NL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  <w:t xml:space="preserve">Geen dagbesteding en/of niet vast kunnen houden  </w:t>
      </w:r>
    </w:p>
    <w:p w14:paraId="33B8F08A" w14:textId="1C6924C2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  <w:lang w:val="nl-NL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  <w:t>Afgebroken schoolopleidingen en/of geen startkwalificatie</w:t>
      </w:r>
    </w:p>
    <w:p w14:paraId="58F0BCC4" w14:textId="08B3E7F8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</w:rPr>
        <w:t>Politie/justitiecontacten</w:t>
      </w:r>
    </w:p>
    <w:p w14:paraId="268694DB" w14:textId="0539B593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  <w:lang w:val="nl-NL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  <w:lang w:val="nl-NL"/>
        </w:rPr>
        <w:t>Ontbreken van een sociaal netwerk en/of te maken hebben met een sociaal zwak netwerk</w:t>
      </w:r>
    </w:p>
    <w:p w14:paraId="14094D62" w14:textId="7981D79E" w:rsidR="00DF5EC7" w:rsidRPr="00D0141B" w:rsidRDefault="00DF5EC7" w:rsidP="00DF5EC7">
      <w:pPr>
        <w:pStyle w:val="Lijstalinea"/>
        <w:numPr>
          <w:ilvl w:val="0"/>
          <w:numId w:val="4"/>
        </w:numPr>
        <w:spacing w:after="160" w:line="259" w:lineRule="auto"/>
        <w:rPr>
          <w:sz w:val="22"/>
          <w:szCs w:val="22"/>
        </w:rPr>
      </w:pPr>
      <w:r w:rsidRPr="00D0141B">
        <w:rPr>
          <w:rFonts w:ascii="Calibri" w:eastAsia="Calibri" w:hAnsi="Calibri" w:cs="Calibri"/>
          <w:color w:val="000000" w:themeColor="text1"/>
          <w:sz w:val="22"/>
          <w:szCs w:val="22"/>
        </w:rPr>
        <w:t>Licht verstandelijke beperking</w:t>
      </w:r>
    </w:p>
    <w:p w14:paraId="4663A707" w14:textId="77777777" w:rsidR="00DF5EC7" w:rsidRPr="00D0141B" w:rsidRDefault="00DF5EC7" w:rsidP="00DF5EC7">
      <w:pPr>
        <w:rPr>
          <w:sz w:val="22"/>
          <w:szCs w:val="22"/>
        </w:rPr>
      </w:pPr>
    </w:p>
    <w:p w14:paraId="19713E13" w14:textId="0B9939C4" w:rsidR="007531B8" w:rsidRPr="00D0141B" w:rsidRDefault="007531B8">
      <w:pPr>
        <w:rPr>
          <w:sz w:val="22"/>
          <w:szCs w:val="22"/>
        </w:rPr>
      </w:pPr>
    </w:p>
    <w:p w14:paraId="725FC440" w14:textId="77777777" w:rsidR="00384BAE" w:rsidRPr="00D0141B" w:rsidRDefault="00384BAE">
      <w:pPr>
        <w:rPr>
          <w:sz w:val="22"/>
          <w:szCs w:val="22"/>
        </w:rPr>
      </w:pPr>
    </w:p>
    <w:p w14:paraId="06159BC2" w14:textId="77777777" w:rsidR="00384BAE" w:rsidRPr="00D0141B" w:rsidRDefault="00384BAE">
      <w:pPr>
        <w:rPr>
          <w:sz w:val="22"/>
          <w:szCs w:val="22"/>
        </w:rPr>
      </w:pPr>
    </w:p>
    <w:p w14:paraId="0CAB3EB0" w14:textId="77777777" w:rsidR="00384BAE" w:rsidRPr="00D0141B" w:rsidRDefault="00384BAE">
      <w:pPr>
        <w:rPr>
          <w:sz w:val="22"/>
          <w:szCs w:val="22"/>
        </w:rPr>
      </w:pPr>
    </w:p>
    <w:p w14:paraId="1B8CC082" w14:textId="5C55B3D0" w:rsidR="00E62DED" w:rsidRPr="00D0141B" w:rsidRDefault="00E62DED" w:rsidP="0066511D">
      <w:pPr>
        <w:spacing w:after="0"/>
        <w:rPr>
          <w:b/>
          <w:bCs/>
          <w:sz w:val="22"/>
          <w:szCs w:val="22"/>
        </w:rPr>
      </w:pPr>
      <w:r w:rsidRPr="00D0141B">
        <w:rPr>
          <w:b/>
          <w:bCs/>
          <w:sz w:val="22"/>
          <w:szCs w:val="22"/>
        </w:rPr>
        <w:t xml:space="preserve">Doelen </w:t>
      </w:r>
      <w:r w:rsidR="0066511D">
        <w:rPr>
          <w:b/>
          <w:bCs/>
          <w:sz w:val="22"/>
          <w:szCs w:val="22"/>
        </w:rPr>
        <w:t xml:space="preserve">en </w:t>
      </w:r>
      <w:r w:rsidRPr="00D0141B">
        <w:rPr>
          <w:b/>
          <w:bCs/>
          <w:sz w:val="22"/>
          <w:szCs w:val="22"/>
        </w:rPr>
        <w:t>speerpunten 2023</w:t>
      </w:r>
    </w:p>
    <w:p w14:paraId="381E874B" w14:textId="4C111E1D" w:rsidR="00E62DED" w:rsidRDefault="00E62DED" w:rsidP="0066511D">
      <w:pPr>
        <w:spacing w:after="0"/>
        <w:rPr>
          <w:sz w:val="22"/>
          <w:szCs w:val="22"/>
        </w:rPr>
      </w:pPr>
      <w:r w:rsidRPr="00D0141B">
        <w:rPr>
          <w:sz w:val="22"/>
          <w:szCs w:val="22"/>
        </w:rPr>
        <w:t xml:space="preserve">Voortkomend vanuit de missie en de visie Kenterbreed onderschrijft </w:t>
      </w:r>
      <w:r w:rsidR="006A5429" w:rsidRPr="00D0141B">
        <w:rPr>
          <w:sz w:val="22"/>
          <w:szCs w:val="22"/>
        </w:rPr>
        <w:t>Spaarnezicht</w:t>
      </w:r>
      <w:r w:rsidRPr="00D0141B">
        <w:rPr>
          <w:sz w:val="22"/>
          <w:szCs w:val="22"/>
        </w:rPr>
        <w:t xml:space="preserve"> deze richting.</w:t>
      </w:r>
      <w:r w:rsidR="0011097B" w:rsidRPr="00D0141B">
        <w:rPr>
          <w:sz w:val="22"/>
          <w:szCs w:val="22"/>
        </w:rPr>
        <w:t xml:space="preserve"> Financieel gezond, focus op de zorgportefeuille, traumasensitief </w:t>
      </w:r>
      <w:r w:rsidR="00D01836" w:rsidRPr="00D0141B">
        <w:rPr>
          <w:sz w:val="22"/>
          <w:szCs w:val="22"/>
        </w:rPr>
        <w:t xml:space="preserve">hulpverlenen </w:t>
      </w:r>
      <w:r w:rsidR="0011097B" w:rsidRPr="00D0141B">
        <w:rPr>
          <w:sz w:val="22"/>
          <w:szCs w:val="22"/>
        </w:rPr>
        <w:t xml:space="preserve">en </w:t>
      </w:r>
      <w:r w:rsidR="00197B93" w:rsidRPr="00D0141B">
        <w:rPr>
          <w:sz w:val="22"/>
          <w:szCs w:val="22"/>
        </w:rPr>
        <w:t xml:space="preserve">uiteindelijk </w:t>
      </w:r>
      <w:r w:rsidR="0011097B" w:rsidRPr="00D0141B">
        <w:rPr>
          <w:sz w:val="22"/>
          <w:szCs w:val="22"/>
        </w:rPr>
        <w:t xml:space="preserve">zo </w:t>
      </w:r>
      <w:r w:rsidR="00D01836" w:rsidRPr="00D0141B">
        <w:rPr>
          <w:sz w:val="22"/>
          <w:szCs w:val="22"/>
        </w:rPr>
        <w:t>‘</w:t>
      </w:r>
      <w:r w:rsidR="0011097B" w:rsidRPr="00D0141B">
        <w:rPr>
          <w:sz w:val="22"/>
          <w:szCs w:val="22"/>
        </w:rPr>
        <w:t>thuis als mogelijk</w:t>
      </w:r>
      <w:r w:rsidR="00D01836" w:rsidRPr="00D0141B">
        <w:rPr>
          <w:sz w:val="22"/>
          <w:szCs w:val="22"/>
        </w:rPr>
        <w:t>’</w:t>
      </w:r>
      <w:r w:rsidR="0011097B" w:rsidRPr="00D0141B">
        <w:rPr>
          <w:sz w:val="22"/>
          <w:szCs w:val="22"/>
        </w:rPr>
        <w:t>.</w:t>
      </w:r>
    </w:p>
    <w:p w14:paraId="54B0186F" w14:textId="77777777" w:rsidR="0066511D" w:rsidRPr="00D0141B" w:rsidRDefault="0066511D" w:rsidP="0066511D">
      <w:pPr>
        <w:spacing w:after="0"/>
        <w:rPr>
          <w:sz w:val="22"/>
          <w:szCs w:val="22"/>
        </w:rPr>
      </w:pPr>
    </w:p>
    <w:p w14:paraId="584C2BE7" w14:textId="01B5F7CD" w:rsidR="00D3641C" w:rsidRPr="00D0141B" w:rsidRDefault="00E62DED" w:rsidP="0011097B">
      <w:pPr>
        <w:pStyle w:val="Lijstalinea"/>
        <w:numPr>
          <w:ilvl w:val="0"/>
          <w:numId w:val="2"/>
        </w:numPr>
        <w:rPr>
          <w:rFonts w:ascii="Calibri" w:hAnsi="Calibri" w:cstheme="minorHAnsi"/>
          <w:sz w:val="22"/>
          <w:szCs w:val="22"/>
          <w:u w:val="single"/>
        </w:rPr>
      </w:pPr>
      <w:r w:rsidRPr="00D0141B">
        <w:rPr>
          <w:rFonts w:ascii="Calibri" w:hAnsi="Calibri" w:cstheme="minorHAnsi"/>
          <w:sz w:val="22"/>
          <w:szCs w:val="22"/>
          <w:u w:val="single"/>
          <w:lang w:val="nl-NL"/>
        </w:rPr>
        <w:t>Financieel gezond</w:t>
      </w:r>
    </w:p>
    <w:p w14:paraId="54B22C1F" w14:textId="3DDE38E9" w:rsidR="0011097B" w:rsidRPr="00D0141B" w:rsidRDefault="009A7468" w:rsidP="0011097B">
      <w:pPr>
        <w:pStyle w:val="Lijstalinea"/>
        <w:numPr>
          <w:ilvl w:val="0"/>
          <w:numId w:val="3"/>
        </w:numPr>
        <w:rPr>
          <w:rFonts w:ascii="Calibri" w:hAnsi="Calibri" w:cstheme="minorHAnsi"/>
          <w:sz w:val="22"/>
          <w:szCs w:val="22"/>
          <w:lang w:val="nl-NL"/>
        </w:rPr>
      </w:pPr>
      <w:r w:rsidRPr="00D0141B">
        <w:rPr>
          <w:rFonts w:ascii="Calibri" w:hAnsi="Calibri"/>
          <w:sz w:val="22"/>
          <w:szCs w:val="22"/>
          <w:lang w:val="nl-NL"/>
        </w:rPr>
        <w:t xml:space="preserve">Het budget van Spaarnezicht in </w:t>
      </w:r>
      <w:r w:rsidR="001618CD" w:rsidRPr="00D0141B">
        <w:rPr>
          <w:rFonts w:ascii="Calibri" w:hAnsi="Calibri"/>
          <w:sz w:val="22"/>
          <w:szCs w:val="22"/>
          <w:lang w:val="nl-NL"/>
        </w:rPr>
        <w:t>2023 is geborgd door de subsidieverstrekking vanuit de gemeente</w:t>
      </w:r>
      <w:r w:rsidRPr="00D0141B">
        <w:rPr>
          <w:rFonts w:ascii="Calibri" w:hAnsi="Calibri"/>
          <w:sz w:val="22"/>
          <w:szCs w:val="22"/>
          <w:lang w:val="nl-NL"/>
        </w:rPr>
        <w:t>s</w:t>
      </w:r>
      <w:r w:rsidR="0066511D">
        <w:rPr>
          <w:rFonts w:ascii="Calibri" w:hAnsi="Calibri" w:cstheme="minorHAnsi"/>
          <w:sz w:val="22"/>
          <w:szCs w:val="22"/>
          <w:lang w:val="nl-NL"/>
        </w:rPr>
        <w:t>.</w:t>
      </w:r>
    </w:p>
    <w:p w14:paraId="66C07076" w14:textId="7E4EF331" w:rsidR="0011097B" w:rsidRPr="00D0141B" w:rsidRDefault="0011097B" w:rsidP="0011097B">
      <w:pPr>
        <w:pStyle w:val="Lijstalinea"/>
        <w:numPr>
          <w:ilvl w:val="0"/>
          <w:numId w:val="3"/>
        </w:numPr>
        <w:rPr>
          <w:rFonts w:ascii="Calibri" w:hAnsi="Calibri" w:cstheme="minorHAnsi"/>
          <w:sz w:val="22"/>
          <w:szCs w:val="22"/>
          <w:lang w:val="nl-NL"/>
        </w:rPr>
      </w:pPr>
      <w:r w:rsidRPr="00D0141B">
        <w:rPr>
          <w:rFonts w:ascii="Calibri" w:hAnsi="Calibri" w:cstheme="minorHAnsi"/>
          <w:sz w:val="22"/>
          <w:szCs w:val="22"/>
          <w:lang w:val="nl-NL"/>
        </w:rPr>
        <w:t>M</w:t>
      </w:r>
      <w:r w:rsidR="00E62DED" w:rsidRPr="00D0141B">
        <w:rPr>
          <w:rFonts w:ascii="Calibri" w:hAnsi="Calibri" w:cstheme="minorHAnsi"/>
          <w:sz w:val="22"/>
          <w:szCs w:val="22"/>
          <w:lang w:val="nl-NL"/>
        </w:rPr>
        <w:t xml:space="preserve">et goed beleid omgaan met de geboden budgetten. </w:t>
      </w:r>
    </w:p>
    <w:p w14:paraId="7AD2504A" w14:textId="77777777" w:rsidR="009A7468" w:rsidRPr="00D0141B" w:rsidRDefault="009A7468" w:rsidP="009A7468">
      <w:pPr>
        <w:rPr>
          <w:sz w:val="22"/>
          <w:szCs w:val="22"/>
        </w:rPr>
      </w:pPr>
    </w:p>
    <w:p w14:paraId="4ED94278" w14:textId="05BE9121" w:rsidR="0011097B" w:rsidRPr="00D0141B" w:rsidRDefault="0011097B" w:rsidP="0011097B">
      <w:pPr>
        <w:pStyle w:val="Lijstalinea"/>
        <w:numPr>
          <w:ilvl w:val="0"/>
          <w:numId w:val="2"/>
        </w:numPr>
        <w:rPr>
          <w:rFonts w:ascii="Calibri" w:hAnsi="Calibri" w:cstheme="minorHAnsi"/>
          <w:sz w:val="22"/>
          <w:szCs w:val="22"/>
          <w:lang w:val="nl-NL"/>
        </w:rPr>
      </w:pPr>
      <w:r w:rsidRPr="00D0141B">
        <w:rPr>
          <w:rFonts w:ascii="Calibri" w:hAnsi="Calibri" w:cstheme="minorHAnsi"/>
          <w:sz w:val="22"/>
          <w:szCs w:val="22"/>
          <w:u w:val="single"/>
          <w:lang w:val="nl-NL"/>
        </w:rPr>
        <w:t>Focus op de zorgportefeuille</w:t>
      </w:r>
    </w:p>
    <w:p w14:paraId="5DE53A7A" w14:textId="72C4C4BB" w:rsidR="0011097B" w:rsidRPr="00D0141B" w:rsidRDefault="0011097B" w:rsidP="0011097B">
      <w:pPr>
        <w:pStyle w:val="Lijstalinea"/>
        <w:numPr>
          <w:ilvl w:val="0"/>
          <w:numId w:val="3"/>
        </w:numPr>
        <w:rPr>
          <w:rFonts w:ascii="Calibri" w:hAnsi="Calibri" w:cstheme="minorHAnsi"/>
          <w:sz w:val="22"/>
          <w:szCs w:val="22"/>
          <w:lang w:val="nl-NL"/>
        </w:rPr>
      </w:pPr>
      <w:r w:rsidRPr="00D0141B">
        <w:rPr>
          <w:rFonts w:ascii="Calibri" w:hAnsi="Calibri" w:cstheme="minorHAnsi"/>
          <w:sz w:val="22"/>
          <w:szCs w:val="22"/>
          <w:lang w:val="nl-NL"/>
        </w:rPr>
        <w:t xml:space="preserve">Helderheid krijgen in problemen en problematieken van jongeren verblijvend bij </w:t>
      </w:r>
      <w:r w:rsidR="00D66EF0" w:rsidRPr="00D0141B">
        <w:rPr>
          <w:rFonts w:ascii="Calibri" w:hAnsi="Calibri" w:cstheme="minorHAnsi"/>
          <w:sz w:val="22"/>
          <w:szCs w:val="22"/>
          <w:lang w:val="nl-NL"/>
        </w:rPr>
        <w:t>Spaarnezicht</w:t>
      </w:r>
      <w:r w:rsidRPr="00D0141B">
        <w:rPr>
          <w:rFonts w:ascii="Calibri" w:hAnsi="Calibri" w:cstheme="minorHAnsi"/>
          <w:sz w:val="22"/>
          <w:szCs w:val="22"/>
          <w:lang w:val="nl-NL"/>
        </w:rPr>
        <w:t xml:space="preserve">, voorinformatie ophalen middels </w:t>
      </w:r>
      <w:r w:rsidR="00F75006" w:rsidRPr="00D0141B">
        <w:rPr>
          <w:rFonts w:ascii="Calibri" w:hAnsi="Calibri" w:cstheme="minorHAnsi"/>
          <w:sz w:val="22"/>
          <w:szCs w:val="22"/>
          <w:lang w:val="nl-NL"/>
        </w:rPr>
        <w:t>de plaatser vanuit de gemeente, het Bureau Centrale Toegang.</w:t>
      </w:r>
    </w:p>
    <w:p w14:paraId="0BFEE5C0" w14:textId="184CF071" w:rsidR="0011097B" w:rsidRPr="00D0141B" w:rsidRDefault="00D23E3A" w:rsidP="0011097B">
      <w:pPr>
        <w:pStyle w:val="Lijstalinea"/>
        <w:numPr>
          <w:ilvl w:val="0"/>
          <w:numId w:val="3"/>
        </w:numPr>
        <w:rPr>
          <w:rFonts w:ascii="Calibri" w:hAnsi="Calibri" w:cstheme="minorHAnsi"/>
          <w:sz w:val="22"/>
          <w:szCs w:val="22"/>
          <w:lang w:val="nl-NL"/>
        </w:rPr>
      </w:pPr>
      <w:r w:rsidRPr="00D0141B">
        <w:rPr>
          <w:rFonts w:ascii="Calibri" w:hAnsi="Calibri" w:cstheme="minorHAnsi"/>
          <w:sz w:val="22"/>
          <w:szCs w:val="22"/>
          <w:lang w:val="nl-NL"/>
        </w:rPr>
        <w:t>Begeleidings</w:t>
      </w:r>
      <w:r w:rsidR="0011097B" w:rsidRPr="00D0141B">
        <w:rPr>
          <w:rFonts w:ascii="Calibri" w:hAnsi="Calibri" w:cstheme="minorHAnsi"/>
          <w:sz w:val="22"/>
          <w:szCs w:val="22"/>
          <w:lang w:val="nl-NL"/>
        </w:rPr>
        <w:t xml:space="preserve">plan vormgeven en </w:t>
      </w:r>
      <w:r w:rsidR="00CB607F" w:rsidRPr="00D0141B">
        <w:rPr>
          <w:rFonts w:ascii="Calibri" w:hAnsi="Calibri" w:cstheme="minorHAnsi"/>
          <w:sz w:val="22"/>
          <w:szCs w:val="22"/>
          <w:lang w:val="nl-NL"/>
        </w:rPr>
        <w:t>bespreken wie zorgdraagt voor welke uitvoering</w:t>
      </w:r>
      <w:r w:rsidR="004738F0" w:rsidRPr="00D0141B">
        <w:rPr>
          <w:rFonts w:ascii="Calibri" w:hAnsi="Calibri" w:cstheme="minorHAnsi"/>
          <w:sz w:val="22"/>
          <w:szCs w:val="22"/>
          <w:lang w:val="nl-NL"/>
        </w:rPr>
        <w:t>, trajectbegeleider in samenwerking met CJG</w:t>
      </w:r>
      <w:r w:rsidR="00383C6B" w:rsidRPr="00D0141B">
        <w:rPr>
          <w:rFonts w:ascii="Calibri" w:hAnsi="Calibri" w:cstheme="minorHAnsi"/>
          <w:sz w:val="22"/>
          <w:szCs w:val="22"/>
          <w:lang w:val="nl-NL"/>
        </w:rPr>
        <w:t>, Meerteam</w:t>
      </w:r>
      <w:r w:rsidR="002E48B6" w:rsidRPr="00D0141B">
        <w:rPr>
          <w:rFonts w:ascii="Calibri" w:hAnsi="Calibri" w:cstheme="minorHAnsi"/>
          <w:sz w:val="22"/>
          <w:szCs w:val="22"/>
          <w:lang w:val="nl-NL"/>
        </w:rPr>
        <w:t>, JGGZ</w:t>
      </w:r>
      <w:r w:rsidR="004738F0" w:rsidRPr="00D0141B">
        <w:rPr>
          <w:rFonts w:ascii="Calibri" w:hAnsi="Calibri" w:cstheme="minorHAnsi"/>
          <w:sz w:val="22"/>
          <w:szCs w:val="22"/>
          <w:lang w:val="nl-NL"/>
        </w:rPr>
        <w:t xml:space="preserve"> </w:t>
      </w:r>
      <w:r w:rsidR="002E48B6" w:rsidRPr="00D0141B">
        <w:rPr>
          <w:rFonts w:ascii="Calibri" w:hAnsi="Calibri" w:cstheme="minorHAnsi"/>
          <w:sz w:val="22"/>
          <w:szCs w:val="22"/>
          <w:lang w:val="nl-NL"/>
        </w:rPr>
        <w:t>en</w:t>
      </w:r>
      <w:r w:rsidR="004738F0" w:rsidRPr="00D0141B">
        <w:rPr>
          <w:rFonts w:ascii="Calibri" w:hAnsi="Calibri" w:cstheme="minorHAnsi"/>
          <w:sz w:val="22"/>
          <w:szCs w:val="22"/>
          <w:lang w:val="nl-NL"/>
        </w:rPr>
        <w:t xml:space="preserve"> overige ketenpartners</w:t>
      </w:r>
      <w:r w:rsidR="00D3641C" w:rsidRPr="00D0141B">
        <w:rPr>
          <w:rFonts w:ascii="Calibri" w:hAnsi="Calibri" w:cstheme="minorHAnsi"/>
          <w:sz w:val="22"/>
          <w:szCs w:val="22"/>
          <w:lang w:val="nl-NL"/>
        </w:rPr>
        <w:t>.</w:t>
      </w:r>
    </w:p>
    <w:p w14:paraId="137BE549" w14:textId="7BCD49DF" w:rsidR="0011097B" w:rsidRPr="00D0141B" w:rsidRDefault="0011097B" w:rsidP="0011097B">
      <w:pPr>
        <w:pStyle w:val="Lijstalinea"/>
        <w:numPr>
          <w:ilvl w:val="0"/>
          <w:numId w:val="3"/>
        </w:numPr>
        <w:rPr>
          <w:rFonts w:ascii="Calibri" w:hAnsi="Calibri" w:cstheme="minorHAnsi"/>
          <w:sz w:val="22"/>
          <w:szCs w:val="22"/>
          <w:lang w:val="nl-NL"/>
        </w:rPr>
      </w:pPr>
      <w:r w:rsidRPr="00D0141B">
        <w:rPr>
          <w:rFonts w:ascii="Calibri" w:hAnsi="Calibri" w:cstheme="minorHAnsi"/>
          <w:sz w:val="22"/>
          <w:szCs w:val="22"/>
          <w:lang w:val="nl-NL"/>
        </w:rPr>
        <w:t xml:space="preserve">Doelen </w:t>
      </w:r>
      <w:r w:rsidR="00D3641C" w:rsidRPr="00D0141B">
        <w:rPr>
          <w:rFonts w:ascii="Calibri" w:hAnsi="Calibri" w:cstheme="minorHAnsi"/>
          <w:sz w:val="22"/>
          <w:szCs w:val="22"/>
          <w:lang w:val="nl-NL"/>
        </w:rPr>
        <w:t xml:space="preserve">gericht </w:t>
      </w:r>
      <w:r w:rsidR="002613F1" w:rsidRPr="00D0141B">
        <w:rPr>
          <w:rFonts w:ascii="Calibri" w:hAnsi="Calibri" w:cstheme="minorHAnsi"/>
          <w:sz w:val="22"/>
          <w:szCs w:val="22"/>
          <w:lang w:val="nl-NL"/>
        </w:rPr>
        <w:t>bijstelle</w:t>
      </w:r>
      <w:r w:rsidR="00D3641C" w:rsidRPr="00D0141B">
        <w:rPr>
          <w:rFonts w:ascii="Calibri" w:hAnsi="Calibri" w:cstheme="minorHAnsi"/>
          <w:sz w:val="22"/>
          <w:szCs w:val="22"/>
          <w:lang w:val="nl-NL"/>
        </w:rPr>
        <w:t xml:space="preserve">n, een </w:t>
      </w:r>
      <w:r w:rsidR="00383C6B" w:rsidRPr="00D0141B">
        <w:rPr>
          <w:rFonts w:ascii="Calibri" w:hAnsi="Calibri" w:cstheme="minorHAnsi"/>
          <w:sz w:val="22"/>
          <w:szCs w:val="22"/>
          <w:lang w:val="nl-NL"/>
        </w:rPr>
        <w:t>begeleidings</w:t>
      </w:r>
      <w:r w:rsidR="00D3641C" w:rsidRPr="00D0141B">
        <w:rPr>
          <w:rFonts w:ascii="Calibri" w:hAnsi="Calibri" w:cstheme="minorHAnsi"/>
          <w:sz w:val="22"/>
          <w:szCs w:val="22"/>
          <w:lang w:val="nl-NL"/>
        </w:rPr>
        <w:t>plan is dynamisch, doen wat nodig is.</w:t>
      </w:r>
    </w:p>
    <w:p w14:paraId="44252AA0" w14:textId="522D84EA" w:rsidR="002613F1" w:rsidRPr="00D0141B" w:rsidRDefault="002613F1" w:rsidP="0011097B">
      <w:pPr>
        <w:pStyle w:val="Lijstalinea"/>
        <w:numPr>
          <w:ilvl w:val="0"/>
          <w:numId w:val="3"/>
        </w:numPr>
        <w:rPr>
          <w:rFonts w:ascii="Calibri" w:hAnsi="Calibri" w:cstheme="minorHAnsi"/>
          <w:sz w:val="22"/>
          <w:szCs w:val="22"/>
          <w:lang w:val="nl-NL"/>
        </w:rPr>
      </w:pPr>
      <w:r w:rsidRPr="00D0141B">
        <w:rPr>
          <w:rFonts w:ascii="Calibri" w:hAnsi="Calibri" w:cstheme="minorHAnsi"/>
          <w:sz w:val="22"/>
          <w:szCs w:val="22"/>
          <w:lang w:val="nl-NL"/>
        </w:rPr>
        <w:t xml:space="preserve">De getrainde methodieken inzetten als uniform beleid. </w:t>
      </w:r>
      <w:r w:rsidR="00E06240" w:rsidRPr="00D0141B">
        <w:rPr>
          <w:rFonts w:ascii="Calibri" w:hAnsi="Calibri" w:cstheme="minorHAnsi"/>
          <w:sz w:val="22"/>
          <w:szCs w:val="22"/>
          <w:lang w:val="nl-NL"/>
        </w:rPr>
        <w:t>C</w:t>
      </w:r>
      <w:r w:rsidRPr="00D0141B">
        <w:rPr>
          <w:rFonts w:ascii="Calibri" w:hAnsi="Calibri" w:cstheme="minorHAnsi"/>
          <w:sz w:val="22"/>
          <w:szCs w:val="22"/>
          <w:lang w:val="nl-NL"/>
        </w:rPr>
        <w:t>ontextueel</w:t>
      </w:r>
      <w:r w:rsidR="006A5568">
        <w:rPr>
          <w:rFonts w:ascii="Calibri" w:hAnsi="Calibri" w:cstheme="minorHAnsi"/>
          <w:sz w:val="22"/>
          <w:szCs w:val="22"/>
          <w:lang w:val="nl-NL"/>
        </w:rPr>
        <w:t xml:space="preserve"> en</w:t>
      </w:r>
      <w:r w:rsidR="00E06240" w:rsidRPr="00D0141B">
        <w:rPr>
          <w:rFonts w:ascii="Calibri" w:hAnsi="Calibri" w:cstheme="minorHAnsi"/>
          <w:sz w:val="22"/>
          <w:szCs w:val="22"/>
          <w:lang w:val="nl-NL"/>
        </w:rPr>
        <w:t xml:space="preserve"> trauma sensitief</w:t>
      </w:r>
      <w:r w:rsidR="00C71D35" w:rsidRPr="00D0141B">
        <w:rPr>
          <w:rFonts w:ascii="Calibri" w:hAnsi="Calibri" w:cstheme="minorHAnsi"/>
          <w:sz w:val="22"/>
          <w:szCs w:val="22"/>
          <w:lang w:val="nl-NL"/>
        </w:rPr>
        <w:t xml:space="preserve"> </w:t>
      </w:r>
      <w:r w:rsidR="006A5568">
        <w:rPr>
          <w:rFonts w:ascii="Calibri" w:hAnsi="Calibri" w:cstheme="minorHAnsi"/>
          <w:sz w:val="22"/>
          <w:szCs w:val="22"/>
          <w:lang w:val="nl-NL"/>
        </w:rPr>
        <w:t xml:space="preserve">werken </w:t>
      </w:r>
      <w:r w:rsidR="00C71D35" w:rsidRPr="00D0141B">
        <w:rPr>
          <w:rFonts w:ascii="Calibri" w:hAnsi="Calibri" w:cstheme="minorHAnsi"/>
          <w:sz w:val="22"/>
          <w:szCs w:val="22"/>
          <w:lang w:val="nl-NL"/>
        </w:rPr>
        <w:t xml:space="preserve">en </w:t>
      </w:r>
      <w:r w:rsidR="00D3641C" w:rsidRPr="00D0141B">
        <w:rPr>
          <w:rFonts w:ascii="Calibri" w:hAnsi="Calibri" w:cstheme="minorHAnsi"/>
          <w:sz w:val="22"/>
          <w:szCs w:val="22"/>
          <w:lang w:val="nl-NL"/>
        </w:rPr>
        <w:t xml:space="preserve">werken </w:t>
      </w:r>
      <w:r w:rsidRPr="00D0141B">
        <w:rPr>
          <w:rFonts w:ascii="Calibri" w:hAnsi="Calibri" w:cstheme="minorHAnsi"/>
          <w:sz w:val="22"/>
          <w:szCs w:val="22"/>
          <w:lang w:val="nl-NL"/>
        </w:rPr>
        <w:t xml:space="preserve">volgens het sociaal competentiemodel. Daarnaast vinden er bijkomend diverse trainingen en cursussen plaats als </w:t>
      </w:r>
      <w:r w:rsidR="00D3641C" w:rsidRPr="00D0141B">
        <w:rPr>
          <w:rFonts w:ascii="Calibri" w:hAnsi="Calibri" w:cstheme="minorHAnsi"/>
          <w:sz w:val="22"/>
          <w:szCs w:val="22"/>
          <w:lang w:val="nl-NL"/>
        </w:rPr>
        <w:t>suïcide</w:t>
      </w:r>
      <w:r w:rsidRPr="00D0141B">
        <w:rPr>
          <w:rFonts w:ascii="Calibri" w:hAnsi="Calibri" w:cstheme="minorHAnsi"/>
          <w:sz w:val="22"/>
          <w:szCs w:val="22"/>
          <w:lang w:val="nl-NL"/>
        </w:rPr>
        <w:t>preventie, omgaan met genderproblematiek, verslavingszorg</w:t>
      </w:r>
      <w:r w:rsidR="005859AE" w:rsidRPr="00D0141B">
        <w:rPr>
          <w:rFonts w:ascii="Calibri" w:hAnsi="Calibri" w:cstheme="minorHAnsi"/>
          <w:sz w:val="22"/>
          <w:szCs w:val="22"/>
          <w:lang w:val="nl-NL"/>
        </w:rPr>
        <w:t>, Nu Niet Zwanger</w:t>
      </w:r>
      <w:r w:rsidRPr="00D0141B">
        <w:rPr>
          <w:rFonts w:ascii="Calibri" w:hAnsi="Calibri" w:cstheme="minorHAnsi"/>
          <w:sz w:val="22"/>
          <w:szCs w:val="22"/>
          <w:lang w:val="nl-NL"/>
        </w:rPr>
        <w:t xml:space="preserve"> etc.</w:t>
      </w:r>
    </w:p>
    <w:p w14:paraId="1AC8F308" w14:textId="2B6B1305" w:rsidR="002613F1" w:rsidRPr="00D0141B" w:rsidRDefault="002613F1" w:rsidP="002613F1">
      <w:pPr>
        <w:rPr>
          <w:sz w:val="22"/>
          <w:szCs w:val="22"/>
        </w:rPr>
      </w:pPr>
    </w:p>
    <w:p w14:paraId="45C5641C" w14:textId="54029B06" w:rsidR="002613F1" w:rsidRPr="00D0141B" w:rsidRDefault="002613F1" w:rsidP="002613F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D0141B">
        <w:rPr>
          <w:rFonts w:ascii="Calibri" w:hAnsi="Calibri" w:cs="Calibri"/>
          <w:sz w:val="22"/>
          <w:szCs w:val="22"/>
          <w:u w:val="single"/>
        </w:rPr>
        <w:t>Aantrekkelijk werkgeverschap</w:t>
      </w:r>
    </w:p>
    <w:p w14:paraId="4A2450EC" w14:textId="13BB4D3E" w:rsidR="002613F1" w:rsidRPr="00D0141B" w:rsidRDefault="002613F1" w:rsidP="002613F1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  <w:lang w:val="nl-NL"/>
        </w:rPr>
      </w:pPr>
      <w:r w:rsidRPr="00D0141B">
        <w:rPr>
          <w:rFonts w:ascii="Calibri" w:hAnsi="Calibri"/>
          <w:sz w:val="22"/>
          <w:szCs w:val="22"/>
          <w:lang w:val="nl-NL"/>
        </w:rPr>
        <w:t>Coachend leiderschap</w:t>
      </w:r>
      <w:r w:rsidR="00D3641C" w:rsidRPr="00D0141B">
        <w:rPr>
          <w:rFonts w:ascii="Calibri" w:hAnsi="Calibri"/>
          <w:sz w:val="22"/>
          <w:szCs w:val="22"/>
          <w:lang w:val="nl-NL"/>
        </w:rPr>
        <w:t xml:space="preserve"> gericht op individu en team, wat heb je nodig om je werk goed te kunnen doen. </w:t>
      </w:r>
    </w:p>
    <w:p w14:paraId="36737D0C" w14:textId="0A274507" w:rsidR="002613F1" w:rsidRPr="00D0141B" w:rsidRDefault="002613F1" w:rsidP="002613F1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  <w:lang w:val="nl-NL"/>
        </w:rPr>
      </w:pPr>
      <w:r w:rsidRPr="00D0141B">
        <w:rPr>
          <w:rFonts w:ascii="Calibri" w:hAnsi="Calibri"/>
          <w:sz w:val="22"/>
          <w:szCs w:val="22"/>
          <w:lang w:val="nl-NL"/>
        </w:rPr>
        <w:t xml:space="preserve">Inzicht geven in welke koers Kenter vaart </w:t>
      </w:r>
      <w:r w:rsidR="00D3641C" w:rsidRPr="00D0141B">
        <w:rPr>
          <w:rFonts w:ascii="Calibri" w:hAnsi="Calibri"/>
          <w:sz w:val="22"/>
          <w:szCs w:val="22"/>
          <w:lang w:val="nl-NL"/>
        </w:rPr>
        <w:t>(intranet, webinars, informatieverstrekking via mail, teamvergadering</w:t>
      </w:r>
      <w:r w:rsidR="00021D5F">
        <w:rPr>
          <w:rFonts w:ascii="Calibri" w:hAnsi="Calibri"/>
          <w:sz w:val="22"/>
          <w:szCs w:val="22"/>
          <w:lang w:val="nl-NL"/>
        </w:rPr>
        <w:t>,</w:t>
      </w:r>
      <w:r w:rsidR="00D3641C" w:rsidRPr="00D0141B">
        <w:rPr>
          <w:rFonts w:ascii="Calibri" w:hAnsi="Calibri"/>
          <w:sz w:val="22"/>
          <w:szCs w:val="22"/>
          <w:lang w:val="nl-NL"/>
        </w:rPr>
        <w:t xml:space="preserve"> etc)</w:t>
      </w:r>
    </w:p>
    <w:p w14:paraId="27A80C62" w14:textId="3C4D659F" w:rsidR="002613F1" w:rsidRPr="00D0141B" w:rsidRDefault="002613F1" w:rsidP="002613F1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  <w:lang w:val="nl-NL"/>
        </w:rPr>
      </w:pPr>
      <w:r w:rsidRPr="00D0141B">
        <w:rPr>
          <w:rFonts w:ascii="Calibri" w:hAnsi="Calibri"/>
          <w:sz w:val="22"/>
          <w:szCs w:val="22"/>
          <w:lang w:val="nl-NL"/>
        </w:rPr>
        <w:t>Aanbieden van diverse opleidingen, trainingen en follow-ups</w:t>
      </w:r>
      <w:r w:rsidR="00D3641C" w:rsidRPr="00D0141B">
        <w:rPr>
          <w:rFonts w:ascii="Calibri" w:hAnsi="Calibri"/>
          <w:sz w:val="22"/>
          <w:szCs w:val="22"/>
          <w:lang w:val="nl-NL"/>
        </w:rPr>
        <w:t xml:space="preserve"> vanuit behoefte Kenter richting uniformiteit qua aanbod methodisch werken, maar zeker ook vanuit werknemers.</w:t>
      </w:r>
    </w:p>
    <w:p w14:paraId="65830E3D" w14:textId="01449663" w:rsidR="002613F1" w:rsidRPr="00D0141B" w:rsidRDefault="002613F1" w:rsidP="002613F1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  <w:lang w:val="nl-NL"/>
        </w:rPr>
      </w:pPr>
      <w:r w:rsidRPr="00D0141B">
        <w:rPr>
          <w:rFonts w:ascii="Calibri" w:hAnsi="Calibri"/>
          <w:sz w:val="22"/>
          <w:szCs w:val="22"/>
          <w:lang w:val="nl-NL"/>
        </w:rPr>
        <w:t>Teamuitjes gericht op teambuilding</w:t>
      </w:r>
      <w:r w:rsidR="00D3641C" w:rsidRPr="00D0141B">
        <w:rPr>
          <w:rFonts w:ascii="Calibri" w:hAnsi="Calibri"/>
          <w:sz w:val="22"/>
          <w:szCs w:val="22"/>
          <w:lang w:val="nl-NL"/>
        </w:rPr>
        <w:t>, waar staan we, wat doen we en waar gaan we naartoe. Welke ‘beweging’ is nodig.</w:t>
      </w:r>
    </w:p>
    <w:p w14:paraId="5EEE4644" w14:textId="2FBDFD03" w:rsidR="002613F1" w:rsidRPr="00D0141B" w:rsidRDefault="002613F1" w:rsidP="002613F1">
      <w:pPr>
        <w:pStyle w:val="Lijstalinea"/>
        <w:numPr>
          <w:ilvl w:val="0"/>
          <w:numId w:val="3"/>
        </w:numPr>
        <w:rPr>
          <w:rFonts w:ascii="Calibri" w:hAnsi="Calibri"/>
          <w:sz w:val="22"/>
          <w:szCs w:val="22"/>
          <w:lang w:val="nl-NL"/>
        </w:rPr>
      </w:pPr>
      <w:r w:rsidRPr="00D0141B">
        <w:rPr>
          <w:rFonts w:ascii="Calibri" w:hAnsi="Calibri"/>
          <w:sz w:val="22"/>
          <w:szCs w:val="22"/>
          <w:lang w:val="nl-NL"/>
        </w:rPr>
        <w:t>Schouderklopjes en waardering</w:t>
      </w:r>
      <w:r w:rsidR="00D3641C" w:rsidRPr="00D0141B">
        <w:rPr>
          <w:rFonts w:ascii="Calibri" w:hAnsi="Calibri"/>
          <w:sz w:val="22"/>
          <w:szCs w:val="22"/>
          <w:lang w:val="nl-NL"/>
        </w:rPr>
        <w:t>, van je fouten mag je</w:t>
      </w:r>
      <w:r w:rsidR="00441305" w:rsidRPr="00D0141B">
        <w:rPr>
          <w:rFonts w:ascii="Calibri" w:hAnsi="Calibri"/>
          <w:sz w:val="22"/>
          <w:szCs w:val="22"/>
          <w:lang w:val="nl-NL"/>
        </w:rPr>
        <w:t xml:space="preserve"> (en iedereen om je heen)</w:t>
      </w:r>
      <w:r w:rsidR="00D3641C" w:rsidRPr="00D0141B">
        <w:rPr>
          <w:rFonts w:ascii="Calibri" w:hAnsi="Calibri"/>
          <w:sz w:val="22"/>
          <w:szCs w:val="22"/>
          <w:lang w:val="nl-NL"/>
        </w:rPr>
        <w:t xml:space="preserve"> leren</w:t>
      </w:r>
      <w:r w:rsidR="00441305" w:rsidRPr="00D0141B">
        <w:rPr>
          <w:rFonts w:ascii="Calibri" w:hAnsi="Calibri"/>
          <w:sz w:val="22"/>
          <w:szCs w:val="22"/>
          <w:lang w:val="nl-NL"/>
        </w:rPr>
        <w:t xml:space="preserve"> en daar</w:t>
      </w:r>
      <w:r w:rsidR="00351BC2" w:rsidRPr="00D0141B">
        <w:rPr>
          <w:rFonts w:ascii="Calibri" w:hAnsi="Calibri"/>
          <w:sz w:val="22"/>
          <w:szCs w:val="22"/>
          <w:lang w:val="nl-NL"/>
        </w:rPr>
        <w:t>d</w:t>
      </w:r>
      <w:r w:rsidR="00441305" w:rsidRPr="00D0141B">
        <w:rPr>
          <w:rFonts w:ascii="Calibri" w:hAnsi="Calibri"/>
          <w:sz w:val="22"/>
          <w:szCs w:val="22"/>
          <w:lang w:val="nl-NL"/>
        </w:rPr>
        <w:t>oor</w:t>
      </w:r>
      <w:r w:rsidR="00351BC2" w:rsidRPr="00D0141B">
        <w:rPr>
          <w:rFonts w:ascii="Calibri" w:hAnsi="Calibri"/>
          <w:sz w:val="22"/>
          <w:szCs w:val="22"/>
          <w:lang w:val="nl-NL"/>
        </w:rPr>
        <w:t xml:space="preserve"> mag je groeien.</w:t>
      </w:r>
    </w:p>
    <w:p w14:paraId="6A74DF06" w14:textId="77777777" w:rsidR="00021D5F" w:rsidRDefault="00021D5F" w:rsidP="0039216E">
      <w:pPr>
        <w:rPr>
          <w:sz w:val="22"/>
          <w:szCs w:val="22"/>
        </w:rPr>
      </w:pPr>
    </w:p>
    <w:p w14:paraId="4757C32C" w14:textId="1A119DAC" w:rsidR="0039216E" w:rsidRPr="00021D5F" w:rsidRDefault="009C6E55" w:rsidP="0039216E">
      <w:pPr>
        <w:rPr>
          <w:sz w:val="22"/>
          <w:szCs w:val="22"/>
        </w:rPr>
      </w:pPr>
      <w:r w:rsidRPr="00D0141B">
        <w:rPr>
          <w:sz w:val="22"/>
          <w:szCs w:val="22"/>
        </w:rPr>
        <w:t>Deze speerpunten zijn een continue proces</w:t>
      </w:r>
      <w:r w:rsidR="00E872D1" w:rsidRPr="00D0141B">
        <w:rPr>
          <w:sz w:val="22"/>
          <w:szCs w:val="22"/>
        </w:rPr>
        <w:t xml:space="preserve">, volop in de aandacht </w:t>
      </w:r>
      <w:r w:rsidRPr="00D0141B">
        <w:rPr>
          <w:sz w:val="22"/>
          <w:szCs w:val="22"/>
        </w:rPr>
        <w:t xml:space="preserve">en is dus bewust geen tijdpad voor gecreëerd. </w:t>
      </w:r>
    </w:p>
    <w:sectPr w:rsidR="0039216E" w:rsidRPr="0002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2A3"/>
    <w:multiLevelType w:val="hybridMultilevel"/>
    <w:tmpl w:val="1248A772"/>
    <w:lvl w:ilvl="0" w:tplc="80863D74">
      <w:start w:val="1"/>
      <w:numFmt w:val="decimal"/>
      <w:lvlText w:val="%1"/>
      <w:lvlJc w:val="left"/>
      <w:pPr>
        <w:ind w:left="851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3F26794"/>
    <w:multiLevelType w:val="hybridMultilevel"/>
    <w:tmpl w:val="AB9E50A8"/>
    <w:lvl w:ilvl="0" w:tplc="98FC6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E6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03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6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E4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E9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09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21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A8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7674"/>
    <w:multiLevelType w:val="hybridMultilevel"/>
    <w:tmpl w:val="99E2DAD2"/>
    <w:lvl w:ilvl="0" w:tplc="B478D8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  <w:color w:val="000000" w:themeColor="text1"/>
        <w:sz w:val="20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8768FB"/>
    <w:multiLevelType w:val="hybridMultilevel"/>
    <w:tmpl w:val="41D025A2"/>
    <w:lvl w:ilvl="0" w:tplc="C70EFB52">
      <w:start w:val="1"/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165167655">
    <w:abstractNumId w:val="2"/>
  </w:num>
  <w:num w:numId="2" w16cid:durableId="534582431">
    <w:abstractNumId w:val="0"/>
  </w:num>
  <w:num w:numId="3" w16cid:durableId="1458984807">
    <w:abstractNumId w:val="3"/>
  </w:num>
  <w:num w:numId="4" w16cid:durableId="32290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ED"/>
    <w:rsid w:val="00021D5F"/>
    <w:rsid w:val="000547DA"/>
    <w:rsid w:val="0005680A"/>
    <w:rsid w:val="00061E3F"/>
    <w:rsid w:val="000667B9"/>
    <w:rsid w:val="000700A6"/>
    <w:rsid w:val="000A1239"/>
    <w:rsid w:val="0011097B"/>
    <w:rsid w:val="001369AD"/>
    <w:rsid w:val="001400DE"/>
    <w:rsid w:val="001618CD"/>
    <w:rsid w:val="00197B93"/>
    <w:rsid w:val="002613F1"/>
    <w:rsid w:val="00263179"/>
    <w:rsid w:val="002E48B6"/>
    <w:rsid w:val="003178FB"/>
    <w:rsid w:val="00351BC2"/>
    <w:rsid w:val="00383C6B"/>
    <w:rsid w:val="00384BAE"/>
    <w:rsid w:val="00390BC5"/>
    <w:rsid w:val="0039216E"/>
    <w:rsid w:val="003C4C4D"/>
    <w:rsid w:val="003F4453"/>
    <w:rsid w:val="004011A2"/>
    <w:rsid w:val="00441305"/>
    <w:rsid w:val="004738F0"/>
    <w:rsid w:val="004B0D8D"/>
    <w:rsid w:val="004C3FEB"/>
    <w:rsid w:val="004D36CF"/>
    <w:rsid w:val="004E15B0"/>
    <w:rsid w:val="00526120"/>
    <w:rsid w:val="005859AE"/>
    <w:rsid w:val="005A6A91"/>
    <w:rsid w:val="00635553"/>
    <w:rsid w:val="0066511D"/>
    <w:rsid w:val="006A5429"/>
    <w:rsid w:val="006A5568"/>
    <w:rsid w:val="006A7760"/>
    <w:rsid w:val="00727125"/>
    <w:rsid w:val="007531B8"/>
    <w:rsid w:val="00832984"/>
    <w:rsid w:val="00857757"/>
    <w:rsid w:val="0086787E"/>
    <w:rsid w:val="00871642"/>
    <w:rsid w:val="00880A36"/>
    <w:rsid w:val="008966C2"/>
    <w:rsid w:val="008E3F14"/>
    <w:rsid w:val="008F0CA0"/>
    <w:rsid w:val="00921AF2"/>
    <w:rsid w:val="00946EB3"/>
    <w:rsid w:val="009A02F6"/>
    <w:rsid w:val="009A7468"/>
    <w:rsid w:val="009C6E55"/>
    <w:rsid w:val="009C775E"/>
    <w:rsid w:val="00A13300"/>
    <w:rsid w:val="00A2235F"/>
    <w:rsid w:val="00A44081"/>
    <w:rsid w:val="00A944C8"/>
    <w:rsid w:val="00B65F12"/>
    <w:rsid w:val="00B7706F"/>
    <w:rsid w:val="00BA3AD5"/>
    <w:rsid w:val="00BB2E0C"/>
    <w:rsid w:val="00C71D35"/>
    <w:rsid w:val="00CB607F"/>
    <w:rsid w:val="00D0141B"/>
    <w:rsid w:val="00D01836"/>
    <w:rsid w:val="00D23E3A"/>
    <w:rsid w:val="00D3641C"/>
    <w:rsid w:val="00D66EF0"/>
    <w:rsid w:val="00DB4A7B"/>
    <w:rsid w:val="00DF4BC7"/>
    <w:rsid w:val="00DF5EC7"/>
    <w:rsid w:val="00E004C5"/>
    <w:rsid w:val="00E06240"/>
    <w:rsid w:val="00E341CE"/>
    <w:rsid w:val="00E62DED"/>
    <w:rsid w:val="00E63D59"/>
    <w:rsid w:val="00E85058"/>
    <w:rsid w:val="00E872D1"/>
    <w:rsid w:val="00EA0B08"/>
    <w:rsid w:val="00EE776A"/>
    <w:rsid w:val="00F259AD"/>
    <w:rsid w:val="00F31A3B"/>
    <w:rsid w:val="00F469AF"/>
    <w:rsid w:val="00F51409"/>
    <w:rsid w:val="00F75006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8445"/>
  <w15:chartTrackingRefBased/>
  <w15:docId w15:val="{4FFC2C0F-4E69-46A9-852D-3C05228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2D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Geenafstand">
    <w:name w:val="No Spacing"/>
    <w:uiPriority w:val="1"/>
    <w:qFormat/>
    <w:rsid w:val="008966C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0AE8DE9412647950E7013109D75F7" ma:contentTypeVersion="11" ma:contentTypeDescription="Een nieuw document maken." ma:contentTypeScope="" ma:versionID="b8837427d149ddb4457644c52443807f">
  <xsd:schema xmlns:xsd="http://www.w3.org/2001/XMLSchema" xmlns:xs="http://www.w3.org/2001/XMLSchema" xmlns:p="http://schemas.microsoft.com/office/2006/metadata/properties" xmlns:ns2="8d4bd56e-16e1-4c9b-a8ec-efc76ad92587" xmlns:ns3="0da79d51-df4e-4211-a095-aabaacfaf80a" targetNamespace="http://schemas.microsoft.com/office/2006/metadata/properties" ma:root="true" ma:fieldsID="651e80e7cac564723ad04ada0e10537c" ns2:_="" ns3:_="">
    <xsd:import namespace="8d4bd56e-16e1-4c9b-a8ec-efc76ad92587"/>
    <xsd:import namespace="0da79d51-df4e-4211-a095-aabaacfaf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bd56e-16e1-4c9b-a8ec-efc76ad92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8a114c40-550a-4b40-8891-eacdd2ade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79d51-df4e-4211-a095-aabaacfaf80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ade414-6d98-48f5-b35d-8527f2c36b89}" ma:internalName="TaxCatchAll" ma:showField="CatchAllData" ma:web="0da79d51-df4e-4211-a095-aabaacfaf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a79d51-df4e-4211-a095-aabaacfaf80a" xsi:nil="true"/>
    <lcf76f155ced4ddcb4097134ff3c332f xmlns="8d4bd56e-16e1-4c9b-a8ec-efc76ad925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030F5-310D-4C7B-91A8-A72D53D48759}"/>
</file>

<file path=customXml/itemProps2.xml><?xml version="1.0" encoding="utf-8"?>
<ds:datastoreItem xmlns:ds="http://schemas.openxmlformats.org/officeDocument/2006/customXml" ds:itemID="{1FA79D14-AD76-4C5C-B906-F077146118E2}"/>
</file>

<file path=customXml/itemProps3.xml><?xml version="1.0" encoding="utf-8"?>
<ds:datastoreItem xmlns:ds="http://schemas.openxmlformats.org/officeDocument/2006/customXml" ds:itemID="{612D9378-33EC-440E-9F94-473E9662A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van der Veer</dc:creator>
  <cp:keywords/>
  <dc:description/>
  <cp:lastModifiedBy>Simone van der Veur</cp:lastModifiedBy>
  <cp:revision>12</cp:revision>
  <dcterms:created xsi:type="dcterms:W3CDTF">2023-10-03T08:16:00Z</dcterms:created>
  <dcterms:modified xsi:type="dcterms:W3CDTF">2023-10-03T08:25:00Z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0x01010024F0AE8DE9412647950E7013109D75F7</vt:lpwstr>
  </property>
</Properties>
</file>